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Override PartName="/word/charts/chart2.xml" ContentType="application/vnd.openxmlformats-officedocument.drawingml.chart+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BF" w:rsidRPr="00082F21" w:rsidRDefault="00D60DBF" w:rsidP="00D60DBF">
      <w:pPr>
        <w:tabs>
          <w:tab w:val="left" w:pos="0"/>
        </w:tabs>
        <w:spacing w:line="276" w:lineRule="auto"/>
        <w:rPr>
          <w:rFonts w:ascii="Trebuchet MS" w:hAnsi="Trebuchet MS"/>
          <w:b/>
          <w:sz w:val="22"/>
          <w:szCs w:val="22"/>
          <w:lang w:val="en-CA"/>
        </w:rPr>
      </w:pPr>
      <w:r w:rsidRPr="00082F21">
        <w:rPr>
          <w:rFonts w:ascii="Trebuchet MS" w:hAnsi="Trebuchet MS"/>
          <w:b/>
          <w:sz w:val="22"/>
          <w:szCs w:val="22"/>
          <w:lang w:val="en-CA"/>
        </w:rPr>
        <w:t>Monthly Summ</w:t>
      </w:r>
      <w:r>
        <w:rPr>
          <w:rFonts w:ascii="Trebuchet MS" w:hAnsi="Trebuchet MS"/>
          <w:b/>
          <w:sz w:val="22"/>
          <w:szCs w:val="22"/>
          <w:lang w:val="en-CA"/>
        </w:rPr>
        <w:t>ary:</w:t>
      </w:r>
      <w:r w:rsidRPr="00082F21">
        <w:rPr>
          <w:rFonts w:ascii="Trebuchet MS" w:hAnsi="Trebuchet MS"/>
          <w:b/>
          <w:sz w:val="22"/>
          <w:szCs w:val="22"/>
          <w:lang w:val="en-CA"/>
        </w:rPr>
        <w:t xml:space="preserve"> Iranian Bahá’í Situation of Concern</w:t>
      </w:r>
    </w:p>
    <w:p w:rsidR="00D60DBF" w:rsidRPr="00082F21" w:rsidRDefault="00D60DBF" w:rsidP="00D60DBF">
      <w:pPr>
        <w:tabs>
          <w:tab w:val="left" w:pos="0"/>
        </w:tabs>
        <w:spacing w:line="276" w:lineRule="auto"/>
        <w:jc w:val="both"/>
        <w:rPr>
          <w:rFonts w:ascii="Trebuchet MS" w:hAnsi="Trebuchet MS"/>
          <w:b/>
          <w:sz w:val="22"/>
          <w:szCs w:val="22"/>
          <w:lang w:val="en-CA"/>
        </w:rPr>
      </w:pPr>
    </w:p>
    <w:p w:rsidR="00D60DBF" w:rsidRPr="00B97BA2" w:rsidRDefault="008D530D" w:rsidP="00D60DBF">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March</w:t>
      </w:r>
      <w:r w:rsidR="00D60DBF" w:rsidRPr="00B97BA2">
        <w:rPr>
          <w:rFonts w:ascii="Trebuchet MS" w:hAnsi="Trebuchet MS"/>
          <w:sz w:val="22"/>
          <w:szCs w:val="22"/>
          <w:lang w:val="en-CA"/>
        </w:rPr>
        <w:t xml:space="preserve"> 2012</w:t>
      </w:r>
    </w:p>
    <w:p w:rsidR="00D60DBF" w:rsidRPr="00082F21" w:rsidRDefault="00D60DBF" w:rsidP="00D60DBF">
      <w:pPr>
        <w:tabs>
          <w:tab w:val="left" w:pos="0"/>
        </w:tabs>
        <w:spacing w:line="276" w:lineRule="auto"/>
        <w:jc w:val="both"/>
        <w:rPr>
          <w:rFonts w:ascii="Trebuchet MS" w:hAnsi="Trebuchet MS"/>
          <w:sz w:val="22"/>
          <w:szCs w:val="22"/>
          <w:lang w:val="en-CA"/>
        </w:rPr>
      </w:pPr>
    </w:p>
    <w:p w:rsidR="00D60DBF" w:rsidRDefault="00D60DBF" w:rsidP="00D60DBF">
      <w:pPr>
        <w:tabs>
          <w:tab w:val="left" w:pos="0"/>
        </w:tabs>
        <w:spacing w:line="276" w:lineRule="auto"/>
        <w:jc w:val="both"/>
        <w:rPr>
          <w:rFonts w:ascii="Trebuchet MS" w:hAnsi="Trebuchet MS"/>
          <w:sz w:val="22"/>
          <w:szCs w:val="22"/>
          <w:lang w:val="en-CA"/>
        </w:rPr>
      </w:pPr>
      <w:r w:rsidRPr="00B97BA2">
        <w:rPr>
          <w:rFonts w:ascii="Trebuchet MS" w:hAnsi="Trebuchet MS"/>
          <w:sz w:val="22"/>
          <w:szCs w:val="22"/>
          <w:lang w:val="en-CA"/>
        </w:rPr>
        <w:t>Prepared by Troy Powell</w:t>
      </w:r>
    </w:p>
    <w:p w:rsidR="00AC6AE4" w:rsidRDefault="00AC6AE4" w:rsidP="00D60DBF">
      <w:pPr>
        <w:tabs>
          <w:tab w:val="left" w:pos="0"/>
        </w:tabs>
        <w:spacing w:line="276" w:lineRule="auto"/>
        <w:jc w:val="both"/>
        <w:rPr>
          <w:rFonts w:ascii="Trebuchet MS" w:hAnsi="Trebuchet MS"/>
          <w:sz w:val="22"/>
          <w:szCs w:val="22"/>
          <w:lang w:val="en-CA"/>
        </w:rPr>
      </w:pPr>
    </w:p>
    <w:p w:rsidR="00AC6AE4" w:rsidRPr="00AC6AE4" w:rsidRDefault="00AC6AE4" w:rsidP="00D60DBF">
      <w:pPr>
        <w:tabs>
          <w:tab w:val="left" w:pos="0"/>
        </w:tabs>
        <w:spacing w:line="276" w:lineRule="auto"/>
        <w:jc w:val="both"/>
        <w:rPr>
          <w:rFonts w:ascii="Trebuchet MS" w:hAnsi="Trebuchet MS"/>
          <w:b/>
          <w:sz w:val="22"/>
          <w:szCs w:val="22"/>
          <w:lang w:val="en-CA"/>
        </w:rPr>
      </w:pPr>
      <w:r w:rsidRPr="00B97BA2">
        <w:rPr>
          <w:rFonts w:ascii="Trebuchet MS" w:hAnsi="Trebuchet MS"/>
          <w:b/>
          <w:sz w:val="22"/>
          <w:szCs w:val="22"/>
          <w:lang w:val="en-CA"/>
        </w:rPr>
        <w:t>Summary of Incident Types</w:t>
      </w:r>
    </w:p>
    <w:p w:rsidR="008D530D" w:rsidRDefault="008D530D" w:rsidP="00D60DBF">
      <w:pPr>
        <w:tabs>
          <w:tab w:val="left" w:pos="0"/>
        </w:tabs>
        <w:spacing w:line="276" w:lineRule="auto"/>
        <w:jc w:val="both"/>
        <w:rPr>
          <w:rFonts w:ascii="Trebuchet MS" w:hAnsi="Trebuchet MS"/>
          <w:sz w:val="22"/>
          <w:szCs w:val="22"/>
          <w:lang w:val="en-CA"/>
        </w:rPr>
      </w:pPr>
    </w:p>
    <w:p w:rsidR="00184B9B" w:rsidRPr="00082F21" w:rsidRDefault="00184B9B" w:rsidP="00184B9B">
      <w:pPr>
        <w:tabs>
          <w:tab w:val="left" w:pos="0"/>
        </w:tabs>
        <w:spacing w:line="276" w:lineRule="auto"/>
        <w:jc w:val="both"/>
        <w:rPr>
          <w:rFonts w:ascii="Trebuchet MS" w:hAnsi="Trebuchet MS"/>
          <w:sz w:val="22"/>
          <w:szCs w:val="22"/>
          <w:lang w:val="en-CA"/>
        </w:rPr>
      </w:pPr>
    </w:p>
    <w:p w:rsidR="00184B9B" w:rsidRPr="00D14F11" w:rsidRDefault="00184B9B" w:rsidP="00184B9B">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i/>
          <w:sz w:val="22"/>
          <w:szCs w:val="22"/>
          <w:lang w:val="en-CA"/>
        </w:rPr>
        <w:t>Polarization e</w:t>
      </w:r>
      <w:r w:rsidRPr="00D14F11">
        <w:rPr>
          <w:rFonts w:ascii="Trebuchet MS" w:hAnsi="Trebuchet MS"/>
          <w:i/>
          <w:sz w:val="22"/>
          <w:szCs w:val="22"/>
          <w:lang w:val="en-CA"/>
        </w:rPr>
        <w:t xml:space="preserve">vents </w:t>
      </w:r>
      <w:r>
        <w:rPr>
          <w:rFonts w:ascii="Trebuchet MS" w:hAnsi="Trebuchet MS"/>
          <w:i/>
          <w:sz w:val="22"/>
          <w:szCs w:val="22"/>
          <w:lang w:val="en-CA"/>
        </w:rPr>
        <w:t>(sentencing, e</w:t>
      </w:r>
      <w:r w:rsidRPr="00D14F11">
        <w:rPr>
          <w:rFonts w:ascii="Trebuchet MS" w:hAnsi="Trebuchet MS"/>
          <w:i/>
          <w:sz w:val="22"/>
          <w:szCs w:val="22"/>
          <w:lang w:val="en-CA"/>
        </w:rPr>
        <w:t>xpulsions</w:t>
      </w:r>
      <w:r>
        <w:rPr>
          <w:rFonts w:ascii="Trebuchet MS" w:hAnsi="Trebuchet MS"/>
          <w:i/>
          <w:sz w:val="22"/>
          <w:szCs w:val="22"/>
          <w:lang w:val="en-CA"/>
        </w:rPr>
        <w:t>, a</w:t>
      </w:r>
      <w:r w:rsidRPr="00D14F11">
        <w:rPr>
          <w:rFonts w:ascii="Trebuchet MS" w:hAnsi="Trebuchet MS"/>
          <w:i/>
          <w:sz w:val="22"/>
          <w:szCs w:val="22"/>
          <w:lang w:val="en-CA"/>
        </w:rPr>
        <w:t>rrest)</w:t>
      </w:r>
      <w:r>
        <w:rPr>
          <w:rFonts w:ascii="Trebuchet MS" w:hAnsi="Trebuchet MS"/>
          <w:sz w:val="22"/>
          <w:szCs w:val="22"/>
          <w:lang w:val="en-CA"/>
        </w:rPr>
        <w:t xml:space="preserve"> - </w:t>
      </w:r>
      <w:r w:rsidRPr="00D14F11">
        <w:rPr>
          <w:rFonts w:ascii="Trebuchet MS" w:hAnsi="Trebuchet MS"/>
          <w:sz w:val="22"/>
          <w:szCs w:val="22"/>
          <w:lang w:val="en-CA"/>
        </w:rPr>
        <w:t>These are actions by the government which appear calculated to separate Bahá’í citizens from mainstream Iranian society</w:t>
      </w:r>
      <w:r>
        <w:rPr>
          <w:rFonts w:ascii="Trebuchet MS" w:hAnsi="Trebuchet MS"/>
          <w:sz w:val="22"/>
          <w:szCs w:val="22"/>
          <w:lang w:val="en-CA"/>
        </w:rPr>
        <w:t xml:space="preserve">, thereby </w:t>
      </w:r>
      <w:r w:rsidRPr="00D14F11">
        <w:rPr>
          <w:rFonts w:ascii="Trebuchet MS" w:hAnsi="Trebuchet MS"/>
          <w:sz w:val="22"/>
          <w:szCs w:val="22"/>
          <w:lang w:val="en-CA"/>
        </w:rPr>
        <w:t>weakening their community and</w:t>
      </w:r>
      <w:r w:rsidR="002A53CE">
        <w:rPr>
          <w:rFonts w:ascii="Trebuchet MS" w:hAnsi="Trebuchet MS"/>
          <w:sz w:val="22"/>
          <w:szCs w:val="22"/>
          <w:lang w:val="en-CA"/>
        </w:rPr>
        <w:t xml:space="preserve"> socially isolating them</w:t>
      </w:r>
      <w:r>
        <w:rPr>
          <w:rFonts w:ascii="Trebuchet MS" w:hAnsi="Trebuchet MS"/>
          <w:sz w:val="22"/>
          <w:szCs w:val="22"/>
          <w:lang w:val="en-CA"/>
        </w:rPr>
        <w:t xml:space="preserve"> to prevent</w:t>
      </w:r>
      <w:r w:rsidRPr="00D14F11">
        <w:rPr>
          <w:rFonts w:ascii="Trebuchet MS" w:hAnsi="Trebuchet MS"/>
          <w:sz w:val="22"/>
          <w:szCs w:val="22"/>
          <w:lang w:val="en-CA"/>
        </w:rPr>
        <w:t xml:space="preserve"> Muslim Iranians from sympathizing with them.</w:t>
      </w:r>
    </w:p>
    <w:p w:rsidR="004029A2" w:rsidRDefault="004029A2" w:rsidP="004029A2">
      <w:pPr>
        <w:pStyle w:val="ListParagraph"/>
        <w:tabs>
          <w:tab w:val="left" w:pos="0"/>
        </w:tabs>
        <w:spacing w:line="276" w:lineRule="auto"/>
        <w:jc w:val="both"/>
        <w:rPr>
          <w:rFonts w:ascii="Trebuchet MS" w:hAnsi="Trebuchet MS"/>
          <w:sz w:val="22"/>
          <w:szCs w:val="22"/>
          <w:lang w:val="en-CA"/>
        </w:rPr>
      </w:pPr>
    </w:p>
    <w:p w:rsidR="00184B9B" w:rsidRPr="00243E4B" w:rsidRDefault="00184B9B" w:rsidP="00184B9B">
      <w:pPr>
        <w:pStyle w:val="ListParagraph"/>
        <w:numPr>
          <w:ilvl w:val="0"/>
          <w:numId w:val="14"/>
        </w:numPr>
        <w:tabs>
          <w:tab w:val="left" w:pos="0"/>
        </w:tabs>
        <w:spacing w:line="276" w:lineRule="auto"/>
        <w:jc w:val="both"/>
        <w:rPr>
          <w:rFonts w:ascii="Trebuchet MS" w:hAnsi="Trebuchet MS"/>
          <w:sz w:val="22"/>
          <w:szCs w:val="22"/>
          <w:lang w:val="en-CA"/>
        </w:rPr>
      </w:pPr>
      <w:r w:rsidRPr="00266EC7">
        <w:rPr>
          <w:rFonts w:ascii="Trebuchet MS" w:hAnsi="Trebuchet MS"/>
          <w:i/>
          <w:sz w:val="22"/>
          <w:szCs w:val="22"/>
          <w:lang w:val="en-CA"/>
        </w:rPr>
        <w:t>International</w:t>
      </w:r>
      <w:r>
        <w:rPr>
          <w:rFonts w:ascii="Trebuchet MS" w:hAnsi="Trebuchet MS"/>
          <w:i/>
          <w:sz w:val="22"/>
          <w:szCs w:val="22"/>
          <w:lang w:val="en-CA"/>
        </w:rPr>
        <w:t>/p</w:t>
      </w:r>
      <w:r w:rsidRPr="00266EC7">
        <w:rPr>
          <w:rFonts w:ascii="Trebuchet MS" w:hAnsi="Trebuchet MS"/>
          <w:i/>
          <w:sz w:val="22"/>
          <w:szCs w:val="22"/>
          <w:lang w:val="en-CA"/>
        </w:rPr>
        <w:t>olitical</w:t>
      </w:r>
      <w:r>
        <w:rPr>
          <w:rFonts w:ascii="Trebuchet MS" w:hAnsi="Trebuchet MS"/>
          <w:i/>
          <w:sz w:val="22"/>
          <w:szCs w:val="22"/>
          <w:lang w:val="en-CA"/>
        </w:rPr>
        <w:t xml:space="preserve"> e</w:t>
      </w:r>
      <w:r w:rsidRPr="00266EC7">
        <w:rPr>
          <w:rFonts w:ascii="Trebuchet MS" w:hAnsi="Trebuchet MS"/>
          <w:i/>
          <w:sz w:val="22"/>
          <w:szCs w:val="22"/>
          <w:lang w:val="en-CA"/>
        </w:rPr>
        <w:t>vents</w:t>
      </w:r>
      <w:r>
        <w:rPr>
          <w:rFonts w:ascii="Trebuchet MS" w:hAnsi="Trebuchet MS"/>
          <w:sz w:val="22"/>
          <w:szCs w:val="22"/>
          <w:lang w:val="en-CA"/>
        </w:rPr>
        <w:t xml:space="preserve"> - As tensions increase between Iran, its neighbours, and the international community over its nuclear program, the implications for human rights - particularly those of minority groups - within the country remain unclear.</w:t>
      </w:r>
    </w:p>
    <w:p w:rsidR="004029A2" w:rsidRDefault="004029A2" w:rsidP="004029A2">
      <w:pPr>
        <w:pStyle w:val="ListParagraph"/>
        <w:tabs>
          <w:tab w:val="left" w:pos="0"/>
        </w:tabs>
        <w:spacing w:line="276" w:lineRule="auto"/>
        <w:jc w:val="both"/>
        <w:rPr>
          <w:rFonts w:ascii="Trebuchet MS" w:hAnsi="Trebuchet MS"/>
          <w:sz w:val="22"/>
          <w:szCs w:val="22"/>
          <w:lang w:val="en-CA"/>
        </w:rPr>
      </w:pPr>
    </w:p>
    <w:p w:rsidR="003F3161" w:rsidRDefault="003E58A6" w:rsidP="00184B9B">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Human r</w:t>
      </w:r>
      <w:r w:rsidR="0017471D">
        <w:rPr>
          <w:rFonts w:ascii="Trebuchet MS" w:hAnsi="Trebuchet MS"/>
          <w:sz w:val="22"/>
          <w:szCs w:val="22"/>
          <w:lang w:val="en-CA"/>
        </w:rPr>
        <w:t xml:space="preserve">ights </w:t>
      </w:r>
      <w:r>
        <w:rPr>
          <w:rFonts w:ascii="Trebuchet MS" w:hAnsi="Trebuchet MS"/>
          <w:sz w:val="22"/>
          <w:szCs w:val="22"/>
          <w:lang w:val="en-CA"/>
        </w:rPr>
        <w:t>r</w:t>
      </w:r>
      <w:r w:rsidR="0017471D">
        <w:rPr>
          <w:rFonts w:ascii="Trebuchet MS" w:hAnsi="Trebuchet MS"/>
          <w:sz w:val="22"/>
          <w:szCs w:val="22"/>
          <w:lang w:val="en-CA"/>
        </w:rPr>
        <w:t>eports (Special Rapporteur on the Sit</w:t>
      </w:r>
      <w:r w:rsidR="003D49A2">
        <w:rPr>
          <w:rFonts w:ascii="Trebuchet MS" w:hAnsi="Trebuchet MS"/>
          <w:sz w:val="22"/>
          <w:szCs w:val="22"/>
          <w:lang w:val="en-CA"/>
        </w:rPr>
        <w:t>uation of Human Rights in Iran,</w:t>
      </w:r>
      <w:r w:rsidR="0017471D">
        <w:rPr>
          <w:rFonts w:ascii="Trebuchet MS" w:hAnsi="Trebuchet MS"/>
          <w:sz w:val="22"/>
          <w:szCs w:val="22"/>
          <w:lang w:val="en-CA"/>
        </w:rPr>
        <w:t xml:space="preserve"> Iran Human Rights</w:t>
      </w:r>
      <w:r>
        <w:rPr>
          <w:rFonts w:ascii="Trebuchet MS" w:hAnsi="Trebuchet MS"/>
          <w:sz w:val="22"/>
          <w:szCs w:val="22"/>
          <w:lang w:val="en-CA"/>
        </w:rPr>
        <w:t>, Bahá’í News Service</w:t>
      </w:r>
      <w:r w:rsidR="0017471D">
        <w:rPr>
          <w:rFonts w:ascii="Trebuchet MS" w:hAnsi="Trebuchet MS"/>
          <w:sz w:val="22"/>
          <w:szCs w:val="22"/>
          <w:lang w:val="en-CA"/>
        </w:rPr>
        <w:t>)</w:t>
      </w:r>
    </w:p>
    <w:p w:rsidR="004029A2" w:rsidRDefault="004029A2" w:rsidP="004029A2">
      <w:pPr>
        <w:pStyle w:val="ListParagraph"/>
        <w:tabs>
          <w:tab w:val="left" w:pos="0"/>
          <w:tab w:val="left" w:pos="5880"/>
        </w:tabs>
        <w:spacing w:line="276" w:lineRule="auto"/>
        <w:jc w:val="both"/>
        <w:rPr>
          <w:rFonts w:ascii="Trebuchet MS" w:hAnsi="Trebuchet MS"/>
          <w:sz w:val="22"/>
          <w:szCs w:val="22"/>
          <w:lang w:val="en-CA"/>
        </w:rPr>
      </w:pPr>
      <w:r>
        <w:rPr>
          <w:rFonts w:ascii="Trebuchet MS" w:hAnsi="Trebuchet MS"/>
          <w:sz w:val="22"/>
          <w:szCs w:val="22"/>
          <w:lang w:val="en-CA"/>
        </w:rPr>
        <w:t xml:space="preserve"> </w:t>
      </w:r>
      <w:r>
        <w:rPr>
          <w:rFonts w:ascii="Trebuchet MS" w:hAnsi="Trebuchet MS"/>
          <w:sz w:val="22"/>
          <w:szCs w:val="22"/>
          <w:lang w:val="en-CA"/>
        </w:rPr>
        <w:tab/>
      </w:r>
    </w:p>
    <w:p w:rsidR="0017471D" w:rsidRDefault="003E58A6" w:rsidP="00184B9B">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Releases on bail</w:t>
      </w:r>
    </w:p>
    <w:p w:rsidR="00E12BF1" w:rsidRPr="00E12BF1" w:rsidRDefault="00E12BF1" w:rsidP="00E12BF1">
      <w:pPr>
        <w:pStyle w:val="ListParagraph"/>
        <w:rPr>
          <w:rFonts w:ascii="Trebuchet MS" w:hAnsi="Trebuchet MS"/>
          <w:sz w:val="22"/>
          <w:szCs w:val="22"/>
          <w:lang w:val="en-CA"/>
        </w:rPr>
      </w:pPr>
    </w:p>
    <w:p w:rsidR="00E12BF1" w:rsidRDefault="00E12BF1" w:rsidP="00184B9B">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Commentary and Analysis</w:t>
      </w:r>
    </w:p>
    <w:p w:rsidR="00E12BF1" w:rsidRPr="00E12BF1" w:rsidRDefault="00E12BF1" w:rsidP="00E12BF1">
      <w:pPr>
        <w:pStyle w:val="ListParagraph"/>
        <w:rPr>
          <w:rFonts w:ascii="Trebuchet MS" w:hAnsi="Trebuchet MS"/>
          <w:sz w:val="22"/>
          <w:szCs w:val="22"/>
          <w:lang w:val="en-CA"/>
        </w:rPr>
      </w:pPr>
    </w:p>
    <w:p w:rsidR="00E12BF1" w:rsidRDefault="00E12BF1" w:rsidP="00E12BF1">
      <w:pPr>
        <w:pStyle w:val="ListParagraph"/>
        <w:numPr>
          <w:ilvl w:val="0"/>
          <w:numId w:val="14"/>
        </w:numPr>
        <w:tabs>
          <w:tab w:val="left" w:pos="0"/>
        </w:tabs>
        <w:spacing w:line="276" w:lineRule="auto"/>
        <w:rPr>
          <w:rFonts w:ascii="Trebuchet MS" w:hAnsi="Trebuchet MS"/>
          <w:sz w:val="22"/>
          <w:szCs w:val="22"/>
          <w:lang w:val="en-CA"/>
        </w:rPr>
      </w:pPr>
      <w:r w:rsidRPr="00E12BF1">
        <w:rPr>
          <w:rFonts w:ascii="Trebuchet MS" w:hAnsi="Trebuchet MS"/>
          <w:sz w:val="22"/>
          <w:szCs w:val="22"/>
          <w:lang w:val="en-CA"/>
        </w:rPr>
        <w:t>Statistics and Infographics</w:t>
      </w:r>
    </w:p>
    <w:p w:rsidR="00E12BF1" w:rsidRPr="00E12BF1" w:rsidRDefault="00E12BF1" w:rsidP="00E12BF1">
      <w:pPr>
        <w:tabs>
          <w:tab w:val="left" w:pos="0"/>
        </w:tabs>
        <w:spacing w:line="276" w:lineRule="auto"/>
        <w:rPr>
          <w:rFonts w:ascii="Trebuchet MS" w:hAnsi="Trebuchet MS"/>
          <w:sz w:val="22"/>
          <w:szCs w:val="22"/>
          <w:lang w:val="en-CA"/>
        </w:rPr>
      </w:pPr>
    </w:p>
    <w:p w:rsidR="00E12BF1" w:rsidRPr="00E12BF1" w:rsidRDefault="00E12BF1" w:rsidP="00E12BF1">
      <w:pPr>
        <w:pStyle w:val="NormalWeb"/>
        <w:numPr>
          <w:ilvl w:val="0"/>
          <w:numId w:val="14"/>
        </w:numPr>
        <w:spacing w:before="0" w:beforeAutospacing="0" w:after="0" w:afterAutospacing="0" w:line="315" w:lineRule="atLeast"/>
        <w:jc w:val="both"/>
        <w:textAlignment w:val="baseline"/>
        <w:rPr>
          <w:rFonts w:ascii="Trebuchet MS" w:hAnsi="Trebuchet MS"/>
          <w:sz w:val="22"/>
          <w:szCs w:val="22"/>
          <w:lang w:val="en-CA"/>
        </w:rPr>
      </w:pPr>
      <w:r w:rsidRPr="00E12BF1">
        <w:rPr>
          <w:rFonts w:ascii="Trebuchet MS" w:hAnsi="Trebuchet MS"/>
          <w:sz w:val="22"/>
          <w:szCs w:val="22"/>
          <w:lang w:val="en-CA"/>
        </w:rPr>
        <w:t xml:space="preserve">One Month Comparison </w:t>
      </w:r>
    </w:p>
    <w:p w:rsidR="00E12BF1" w:rsidRDefault="00E12BF1" w:rsidP="00E12BF1">
      <w:pPr>
        <w:pStyle w:val="ListParagraph"/>
        <w:tabs>
          <w:tab w:val="left" w:pos="0"/>
        </w:tabs>
        <w:spacing w:line="276" w:lineRule="auto"/>
        <w:jc w:val="both"/>
        <w:rPr>
          <w:rFonts w:ascii="Trebuchet MS" w:hAnsi="Trebuchet MS"/>
          <w:sz w:val="22"/>
          <w:szCs w:val="22"/>
          <w:lang w:val="en-CA"/>
        </w:rPr>
      </w:pPr>
    </w:p>
    <w:p w:rsidR="008B20C7" w:rsidRPr="008B20C7" w:rsidRDefault="008B20C7" w:rsidP="008B20C7">
      <w:pPr>
        <w:pStyle w:val="ListParagrap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8B20C7" w:rsidRDefault="008B20C7" w:rsidP="008B20C7">
      <w:pPr>
        <w:tabs>
          <w:tab w:val="left" w:pos="0"/>
        </w:tabs>
        <w:spacing w:line="276" w:lineRule="auto"/>
        <w:jc w:val="both"/>
        <w:rPr>
          <w:rFonts w:ascii="Trebuchet MS" w:hAnsi="Trebuchet MS"/>
          <w:sz w:val="22"/>
          <w:szCs w:val="22"/>
          <w:lang w:val="en-CA"/>
        </w:rPr>
      </w:pPr>
    </w:p>
    <w:p w:rsidR="0045051C" w:rsidRDefault="0045051C" w:rsidP="0045051C">
      <w:pPr>
        <w:tabs>
          <w:tab w:val="left" w:pos="0"/>
        </w:tabs>
        <w:spacing w:line="276" w:lineRule="auto"/>
        <w:jc w:val="both"/>
        <w:rPr>
          <w:rFonts w:ascii="Trebuchet MS" w:hAnsi="Trebuchet MS"/>
          <w:sz w:val="22"/>
          <w:szCs w:val="22"/>
          <w:lang w:val="en-CA"/>
        </w:rPr>
      </w:pPr>
    </w:p>
    <w:p w:rsidR="0045051C" w:rsidRDefault="0045051C" w:rsidP="0045051C">
      <w:pPr>
        <w:tabs>
          <w:tab w:val="left" w:pos="0"/>
        </w:tabs>
        <w:spacing w:line="276" w:lineRule="auto"/>
        <w:jc w:val="both"/>
        <w:rPr>
          <w:rFonts w:ascii="Trebuchet MS" w:hAnsi="Trebuchet MS"/>
          <w:b/>
          <w:sz w:val="22"/>
          <w:szCs w:val="22"/>
          <w:lang w:val="en-CA"/>
        </w:rPr>
      </w:pPr>
    </w:p>
    <w:p w:rsidR="0045051C" w:rsidRPr="003A4F9D" w:rsidRDefault="0045051C" w:rsidP="003E58A6">
      <w:pPr>
        <w:pStyle w:val="ListParagraph"/>
        <w:numPr>
          <w:ilvl w:val="0"/>
          <w:numId w:val="21"/>
        </w:numPr>
        <w:tabs>
          <w:tab w:val="left" w:pos="426"/>
        </w:tabs>
        <w:spacing w:line="276" w:lineRule="auto"/>
        <w:ind w:left="426" w:hanging="426"/>
        <w:jc w:val="both"/>
        <w:rPr>
          <w:rFonts w:ascii="Trebuchet MS" w:hAnsi="Trebuchet MS"/>
          <w:b/>
          <w:sz w:val="22"/>
          <w:szCs w:val="22"/>
          <w:lang w:val="en-CA"/>
        </w:rPr>
      </w:pPr>
      <w:r w:rsidRPr="003A4F9D">
        <w:rPr>
          <w:rFonts w:ascii="Trebuchet MS" w:hAnsi="Trebuchet MS"/>
          <w:b/>
          <w:sz w:val="22"/>
          <w:szCs w:val="22"/>
          <w:lang w:val="en-CA"/>
        </w:rPr>
        <w:t>Polarization</w:t>
      </w:r>
      <w:r w:rsidR="00E859F6">
        <w:rPr>
          <w:rFonts w:ascii="Trebuchet MS" w:hAnsi="Trebuchet MS"/>
          <w:b/>
          <w:sz w:val="22"/>
          <w:szCs w:val="22"/>
          <w:lang w:val="en-CA"/>
        </w:rPr>
        <w:t xml:space="preserve"> / Preparation *</w:t>
      </w:r>
    </w:p>
    <w:p w:rsidR="0045051C" w:rsidRPr="0045051C" w:rsidRDefault="0045051C" w:rsidP="003E58A6">
      <w:pPr>
        <w:tabs>
          <w:tab w:val="left" w:pos="0"/>
        </w:tabs>
        <w:spacing w:line="276" w:lineRule="auto"/>
        <w:ind w:left="426"/>
        <w:jc w:val="both"/>
        <w:rPr>
          <w:rFonts w:ascii="Trebuchet MS" w:hAnsi="Trebuchet MS"/>
          <w:b/>
          <w:sz w:val="22"/>
          <w:szCs w:val="22"/>
          <w:lang w:val="en-CA"/>
        </w:rPr>
      </w:pPr>
    </w:p>
    <w:p w:rsidR="004029A2" w:rsidRDefault="0045051C" w:rsidP="003E58A6">
      <w:pPr>
        <w:tabs>
          <w:tab w:val="left" w:pos="0"/>
        </w:tabs>
        <w:spacing w:line="276" w:lineRule="auto"/>
        <w:ind w:left="426"/>
        <w:jc w:val="both"/>
        <w:rPr>
          <w:rFonts w:ascii="Trebuchet MS" w:hAnsi="Trebuchet MS"/>
          <w:b/>
          <w:sz w:val="22"/>
          <w:szCs w:val="22"/>
          <w:lang w:val="en-CA"/>
        </w:rPr>
      </w:pPr>
      <w:r>
        <w:rPr>
          <w:rFonts w:ascii="Trebuchet MS" w:hAnsi="Trebuchet MS"/>
          <w:b/>
          <w:sz w:val="22"/>
          <w:szCs w:val="22"/>
          <w:lang w:val="en-CA"/>
        </w:rPr>
        <w:t>Sentencing</w:t>
      </w:r>
    </w:p>
    <w:p w:rsidR="003E58A6" w:rsidRDefault="003E58A6" w:rsidP="004029A2">
      <w:pPr>
        <w:tabs>
          <w:tab w:val="left" w:pos="0"/>
        </w:tabs>
        <w:spacing w:line="276" w:lineRule="auto"/>
        <w:jc w:val="both"/>
        <w:rPr>
          <w:rFonts w:ascii="Trebuchet MS" w:hAnsi="Trebuchet MS"/>
          <w:sz w:val="22"/>
          <w:szCs w:val="22"/>
          <w:lang w:val="en-CA"/>
        </w:rPr>
      </w:pPr>
    </w:p>
    <w:p w:rsidR="002474AD" w:rsidRDefault="00840A1D" w:rsidP="002474AD">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Four </w:t>
      </w:r>
      <w:r w:rsidR="00C12944" w:rsidRPr="00082F21">
        <w:rPr>
          <w:rFonts w:ascii="Trebuchet MS" w:hAnsi="Trebuchet MS"/>
          <w:sz w:val="22"/>
          <w:szCs w:val="22"/>
          <w:lang w:val="en-CA"/>
        </w:rPr>
        <w:t>Bahá’í</w:t>
      </w:r>
      <w:r w:rsidR="00C12944">
        <w:rPr>
          <w:rFonts w:ascii="Trebuchet MS" w:hAnsi="Trebuchet MS"/>
          <w:sz w:val="22"/>
          <w:szCs w:val="22"/>
          <w:lang w:val="en-CA"/>
        </w:rPr>
        <w:t xml:space="preserve"> </w:t>
      </w:r>
      <w:r>
        <w:rPr>
          <w:rFonts w:ascii="Trebuchet MS" w:hAnsi="Trebuchet MS"/>
          <w:sz w:val="22"/>
          <w:szCs w:val="22"/>
          <w:lang w:val="en-CA"/>
        </w:rPr>
        <w:t>citizens</w:t>
      </w:r>
      <w:r w:rsidR="00D9611E">
        <w:rPr>
          <w:rFonts w:ascii="Trebuchet MS" w:hAnsi="Trebuchet MS"/>
          <w:sz w:val="22"/>
          <w:szCs w:val="22"/>
          <w:lang w:val="en-CA"/>
        </w:rPr>
        <w:t xml:space="preserve"> </w:t>
      </w:r>
      <w:r w:rsidR="00D9611E" w:rsidRPr="00840A1D">
        <w:rPr>
          <w:rFonts w:ascii="Trebuchet MS" w:hAnsi="Trebuchet MS"/>
          <w:sz w:val="22"/>
          <w:szCs w:val="22"/>
          <w:lang w:val="en-CA"/>
        </w:rPr>
        <w:t>(</w:t>
      </w:r>
      <w:r w:rsidR="00D9611E" w:rsidRPr="00840A1D">
        <w:rPr>
          <w:rFonts w:ascii="Trebuchet MS" w:hAnsi="Trebuchet MS"/>
          <w:color w:val="000000"/>
          <w:sz w:val="22"/>
          <w:szCs w:val="22"/>
          <w:shd w:val="clear" w:color="auto" w:fill="FFFFFF"/>
        </w:rPr>
        <w:t>Anisa Dehqani, Kivan Dehqani, Ayah Anvari and Sanaz Tafazzoli</w:t>
      </w:r>
      <w:r w:rsidR="00D9611E">
        <w:rPr>
          <w:rFonts w:ascii="Trebuchet MS" w:hAnsi="Trebuchet MS"/>
          <w:color w:val="000000"/>
          <w:sz w:val="22"/>
          <w:szCs w:val="22"/>
          <w:shd w:val="clear" w:color="auto" w:fill="FFFFFF"/>
        </w:rPr>
        <w:t xml:space="preserve">) </w:t>
      </w:r>
      <w:r>
        <w:rPr>
          <w:rFonts w:ascii="Trebuchet MS" w:hAnsi="Trebuchet MS"/>
          <w:sz w:val="22"/>
          <w:szCs w:val="22"/>
          <w:lang w:val="en-CA"/>
        </w:rPr>
        <w:t>in Mashhad have recei</w:t>
      </w:r>
      <w:r w:rsidR="00D9611E">
        <w:rPr>
          <w:rFonts w:ascii="Trebuchet MS" w:hAnsi="Trebuchet MS"/>
          <w:sz w:val="22"/>
          <w:szCs w:val="22"/>
          <w:lang w:val="en-CA"/>
        </w:rPr>
        <w:t>ved an 18-</w:t>
      </w:r>
      <w:r w:rsidR="003E58A6">
        <w:rPr>
          <w:rFonts w:ascii="Trebuchet MS" w:hAnsi="Trebuchet MS"/>
          <w:sz w:val="22"/>
          <w:szCs w:val="22"/>
          <w:lang w:val="en-CA"/>
        </w:rPr>
        <w:t>month prison sentence</w:t>
      </w:r>
      <w:r w:rsidR="00D9611E">
        <w:rPr>
          <w:rFonts w:ascii="Trebuchet MS" w:hAnsi="Trebuchet MS"/>
          <w:color w:val="000000"/>
          <w:sz w:val="22"/>
          <w:szCs w:val="22"/>
          <w:shd w:val="clear" w:color="auto" w:fill="FFFFFF"/>
        </w:rPr>
        <w:t>.</w:t>
      </w:r>
      <w:r>
        <w:rPr>
          <w:rFonts w:ascii="Trebuchet MS" w:hAnsi="Trebuchet MS"/>
          <w:color w:val="000000"/>
          <w:sz w:val="22"/>
          <w:szCs w:val="22"/>
          <w:shd w:val="clear" w:color="auto" w:fill="FFFFFF"/>
        </w:rPr>
        <w:t xml:space="preserve"> The </w:t>
      </w:r>
      <w:r w:rsidRPr="00082F21">
        <w:rPr>
          <w:rFonts w:ascii="Trebuchet MS" w:hAnsi="Trebuchet MS"/>
          <w:sz w:val="22"/>
          <w:szCs w:val="22"/>
          <w:lang w:val="en-CA"/>
        </w:rPr>
        <w:t>Bahá’í</w:t>
      </w:r>
      <w:r>
        <w:rPr>
          <w:rFonts w:ascii="Trebuchet MS" w:hAnsi="Trebuchet MS"/>
          <w:sz w:val="22"/>
          <w:szCs w:val="22"/>
          <w:lang w:val="en-CA"/>
        </w:rPr>
        <w:t xml:space="preserve"> citizens were charged with “membership of the </w:t>
      </w:r>
      <w:r w:rsidRPr="00082F21">
        <w:rPr>
          <w:rFonts w:ascii="Trebuchet MS" w:hAnsi="Trebuchet MS"/>
          <w:sz w:val="22"/>
          <w:szCs w:val="22"/>
          <w:lang w:val="en-CA"/>
        </w:rPr>
        <w:t>Bahá’í</w:t>
      </w:r>
      <w:r>
        <w:rPr>
          <w:rFonts w:ascii="Trebuchet MS" w:hAnsi="Trebuchet MS"/>
          <w:sz w:val="22"/>
          <w:szCs w:val="22"/>
          <w:lang w:val="en-CA"/>
        </w:rPr>
        <w:t xml:space="preserve"> Administration and propaganda against the regime.” They</w:t>
      </w:r>
      <w:r w:rsidR="00D9611E">
        <w:rPr>
          <w:rFonts w:ascii="Trebuchet MS" w:hAnsi="Trebuchet MS"/>
          <w:sz w:val="22"/>
          <w:szCs w:val="22"/>
          <w:lang w:val="en-CA"/>
        </w:rPr>
        <w:t xml:space="preserve"> were all tried on 22 and 23 February 2012.</w:t>
      </w:r>
      <w:r>
        <w:rPr>
          <w:rFonts w:ascii="Trebuchet MS" w:hAnsi="Trebuchet MS"/>
          <w:sz w:val="22"/>
          <w:szCs w:val="22"/>
          <w:lang w:val="en-CA"/>
        </w:rPr>
        <w:t xml:space="preserve"> </w:t>
      </w:r>
      <w:r w:rsidR="003E6F26">
        <w:rPr>
          <w:rFonts w:ascii="Trebuchet MS" w:hAnsi="Trebuchet MS"/>
          <w:sz w:val="22"/>
          <w:szCs w:val="22"/>
          <w:lang w:val="en-CA"/>
        </w:rPr>
        <w:t xml:space="preserve">A fifth </w:t>
      </w:r>
      <w:r w:rsidR="003E6F26" w:rsidRPr="00082F21">
        <w:rPr>
          <w:rFonts w:ascii="Trebuchet MS" w:hAnsi="Trebuchet MS"/>
          <w:sz w:val="22"/>
          <w:szCs w:val="22"/>
          <w:lang w:val="en-CA"/>
        </w:rPr>
        <w:t>Bahá’í</w:t>
      </w:r>
      <w:r w:rsidR="003E6F26">
        <w:rPr>
          <w:rFonts w:ascii="Trebuchet MS" w:hAnsi="Trebuchet MS"/>
          <w:sz w:val="22"/>
          <w:szCs w:val="22"/>
          <w:lang w:val="en-CA"/>
        </w:rPr>
        <w:t xml:space="preserve"> </w:t>
      </w:r>
      <w:r w:rsidR="00D9611E">
        <w:rPr>
          <w:rFonts w:ascii="Trebuchet MS" w:hAnsi="Trebuchet MS"/>
          <w:sz w:val="22"/>
          <w:szCs w:val="22"/>
          <w:lang w:val="en-CA"/>
        </w:rPr>
        <w:t>named</w:t>
      </w:r>
      <w:r w:rsidR="00767102">
        <w:rPr>
          <w:rFonts w:ascii="Trebuchet MS" w:hAnsi="Trebuchet MS"/>
          <w:sz w:val="22"/>
          <w:szCs w:val="22"/>
          <w:lang w:val="en-CA"/>
        </w:rPr>
        <w:t xml:space="preserve"> Farhoud E</w:t>
      </w:r>
      <w:r w:rsidR="002D4961">
        <w:rPr>
          <w:rFonts w:ascii="Trebuchet MS" w:hAnsi="Trebuchet MS"/>
          <w:sz w:val="22"/>
          <w:szCs w:val="22"/>
          <w:lang w:val="en-CA"/>
        </w:rPr>
        <w:t>shtyaq faced trial in Isfahan where he resides. Of the</w:t>
      </w:r>
      <w:r w:rsidR="00806FEC">
        <w:rPr>
          <w:rFonts w:ascii="Trebuchet MS" w:hAnsi="Trebuchet MS"/>
          <w:sz w:val="22"/>
          <w:szCs w:val="22"/>
          <w:lang w:val="en-CA"/>
        </w:rPr>
        <w:t xml:space="preserve"> five </w:t>
      </w:r>
      <w:r w:rsidR="00806FEC" w:rsidRPr="00082F21">
        <w:rPr>
          <w:rFonts w:ascii="Trebuchet MS" w:hAnsi="Trebuchet MS"/>
          <w:sz w:val="22"/>
          <w:szCs w:val="22"/>
          <w:lang w:val="en-CA"/>
        </w:rPr>
        <w:t>Bahá’í</w:t>
      </w:r>
      <w:r w:rsidR="00806FEC">
        <w:rPr>
          <w:rFonts w:ascii="Trebuchet MS" w:hAnsi="Trebuchet MS"/>
          <w:sz w:val="22"/>
          <w:szCs w:val="22"/>
          <w:lang w:val="en-CA"/>
        </w:rPr>
        <w:t>s</w:t>
      </w:r>
      <w:r w:rsidR="00D9611E">
        <w:rPr>
          <w:rFonts w:ascii="Trebuchet MS" w:hAnsi="Trebuchet MS"/>
          <w:sz w:val="22"/>
          <w:szCs w:val="22"/>
          <w:lang w:val="en-CA"/>
        </w:rPr>
        <w:t>,</w:t>
      </w:r>
      <w:r w:rsidR="00806FEC">
        <w:rPr>
          <w:rFonts w:ascii="Trebuchet MS" w:hAnsi="Trebuchet MS"/>
          <w:sz w:val="22"/>
          <w:szCs w:val="22"/>
          <w:lang w:val="en-CA"/>
        </w:rPr>
        <w:t xml:space="preserve"> four </w:t>
      </w:r>
      <w:r w:rsidR="00C636B7">
        <w:rPr>
          <w:rFonts w:ascii="Trebuchet MS" w:hAnsi="Trebuchet MS"/>
          <w:sz w:val="22"/>
          <w:szCs w:val="22"/>
          <w:lang w:val="en-CA"/>
        </w:rPr>
        <w:t>accused in this case come from Isfahan.</w:t>
      </w:r>
      <w:r w:rsidR="00853E87">
        <w:rPr>
          <w:rFonts w:ascii="Trebuchet MS" w:hAnsi="Trebuchet MS"/>
          <w:sz w:val="22"/>
          <w:szCs w:val="22"/>
          <w:lang w:val="en-CA"/>
        </w:rPr>
        <w:t xml:space="preserve"> Kivan and Ayah were initially arrested in Isfahan</w:t>
      </w:r>
      <w:r w:rsidR="00D9611E">
        <w:rPr>
          <w:rFonts w:ascii="Trebuchet MS" w:hAnsi="Trebuchet MS"/>
          <w:sz w:val="22"/>
          <w:szCs w:val="22"/>
          <w:lang w:val="en-CA"/>
        </w:rPr>
        <w:t xml:space="preserve"> on 27 June</w:t>
      </w:r>
      <w:r w:rsidR="00581C66">
        <w:rPr>
          <w:rFonts w:ascii="Trebuchet MS" w:hAnsi="Trebuchet MS"/>
          <w:sz w:val="22"/>
          <w:szCs w:val="22"/>
          <w:lang w:val="en-CA"/>
        </w:rPr>
        <w:t xml:space="preserve"> 2011 and then sent to the Ministry of Intelligence in </w:t>
      </w:r>
      <w:r w:rsidR="003E58A6">
        <w:rPr>
          <w:rFonts w:ascii="Trebuchet MS" w:hAnsi="Trebuchet MS"/>
          <w:sz w:val="22"/>
          <w:szCs w:val="22"/>
          <w:lang w:val="en-CA"/>
        </w:rPr>
        <w:t>Mashhad</w:t>
      </w:r>
      <w:r w:rsidR="00581C66">
        <w:rPr>
          <w:rFonts w:ascii="Trebuchet MS" w:hAnsi="Trebuchet MS"/>
          <w:sz w:val="22"/>
          <w:szCs w:val="22"/>
          <w:lang w:val="en-CA"/>
        </w:rPr>
        <w:t xml:space="preserve">. </w:t>
      </w:r>
    </w:p>
    <w:p w:rsidR="00946AD7" w:rsidRDefault="00946AD7" w:rsidP="00946AD7">
      <w:pPr>
        <w:pStyle w:val="ListParagraph"/>
        <w:tabs>
          <w:tab w:val="left" w:pos="0"/>
        </w:tabs>
        <w:spacing w:line="276" w:lineRule="auto"/>
        <w:jc w:val="both"/>
        <w:rPr>
          <w:rFonts w:ascii="Trebuchet MS" w:hAnsi="Trebuchet MS"/>
          <w:sz w:val="22"/>
          <w:szCs w:val="22"/>
          <w:lang w:val="en-CA"/>
        </w:rPr>
      </w:pPr>
    </w:p>
    <w:p w:rsidR="00581C66" w:rsidRPr="00E859F6" w:rsidRDefault="003E58A6" w:rsidP="00581C66">
      <w:pPr>
        <w:pStyle w:val="ListParagraph"/>
        <w:tabs>
          <w:tab w:val="left" w:pos="0"/>
        </w:tabs>
        <w:spacing w:line="276" w:lineRule="auto"/>
        <w:jc w:val="both"/>
        <w:rPr>
          <w:rStyle w:val="Hyperlink"/>
        </w:rPr>
      </w:pPr>
      <w:r>
        <w:rPr>
          <w:rFonts w:ascii="Trebuchet MS" w:hAnsi="Trebuchet MS"/>
          <w:sz w:val="22"/>
          <w:szCs w:val="22"/>
          <w:lang w:val="en-CA"/>
        </w:rPr>
        <w:t>Source:</w:t>
      </w:r>
      <w:r w:rsidR="00581C66">
        <w:rPr>
          <w:rFonts w:ascii="Trebuchet MS" w:hAnsi="Trebuchet MS"/>
          <w:b/>
          <w:sz w:val="22"/>
          <w:szCs w:val="22"/>
          <w:lang w:val="en-CA"/>
        </w:rPr>
        <w:t xml:space="preserve"> </w:t>
      </w:r>
      <w:hyperlink r:id="rId8" w:history="1">
        <w:r>
          <w:rPr>
            <w:rStyle w:val="Hyperlink"/>
            <w:rFonts w:ascii="Trebuchet MS" w:hAnsi="Trebuchet MS"/>
            <w:sz w:val="22"/>
            <w:szCs w:val="22"/>
            <w:lang w:val="en-CA"/>
          </w:rPr>
          <w:t>Human Rights Activist News Agency (HRANA)</w:t>
        </w:r>
      </w:hyperlink>
      <w:r w:rsidR="00E859F6">
        <w:rPr>
          <w:rStyle w:val="Hyperlink"/>
          <w:rFonts w:ascii="Trebuchet MS" w:hAnsi="Trebuchet MS"/>
          <w:sz w:val="22"/>
          <w:szCs w:val="22"/>
          <w:u w:val="none"/>
          <w:lang w:val="en-CA"/>
        </w:rPr>
        <w:t xml:space="preserve"> </w:t>
      </w:r>
      <w:r w:rsidR="00E859F6">
        <w:rPr>
          <w:rStyle w:val="Hyperlink"/>
          <w:rFonts w:ascii="Trebuchet MS" w:hAnsi="Trebuchet MS"/>
          <w:color w:val="auto"/>
          <w:sz w:val="22"/>
          <w:szCs w:val="22"/>
          <w:u w:val="none"/>
          <w:lang w:val="en-CA"/>
        </w:rPr>
        <w:t>10 March 2012</w:t>
      </w:r>
    </w:p>
    <w:p w:rsidR="00946AD7" w:rsidRPr="00946AD7" w:rsidRDefault="00946AD7" w:rsidP="00581C66">
      <w:pPr>
        <w:pStyle w:val="ListParagraph"/>
        <w:tabs>
          <w:tab w:val="left" w:pos="0"/>
        </w:tabs>
        <w:spacing w:line="276" w:lineRule="auto"/>
        <w:jc w:val="both"/>
        <w:rPr>
          <w:rFonts w:ascii="Trebuchet MS" w:hAnsi="Trebuchet MS"/>
          <w:sz w:val="22"/>
          <w:szCs w:val="22"/>
          <w:lang w:val="en-CA"/>
        </w:rPr>
      </w:pPr>
      <w:r>
        <w:rPr>
          <w:rStyle w:val="Hyperlink"/>
          <w:rFonts w:ascii="Trebuchet MS" w:hAnsi="Trebuchet MS"/>
          <w:color w:val="auto"/>
          <w:sz w:val="22"/>
          <w:szCs w:val="22"/>
          <w:u w:val="none"/>
          <w:lang w:val="en-CA"/>
        </w:rPr>
        <w:t>Threatwiki Address:</w:t>
      </w:r>
      <w:r w:rsidR="00484224">
        <w:rPr>
          <w:rStyle w:val="Hyperlink"/>
          <w:rFonts w:ascii="Trebuchet MS" w:hAnsi="Trebuchet MS"/>
          <w:color w:val="auto"/>
          <w:sz w:val="22"/>
          <w:szCs w:val="22"/>
          <w:u w:val="none"/>
          <w:lang w:val="en-CA"/>
        </w:rPr>
        <w:t xml:space="preserve"> </w:t>
      </w:r>
      <w:hyperlink r:id="rId9" w:history="1">
        <w:r w:rsidR="00484224" w:rsidRPr="00E65548">
          <w:rPr>
            <w:rStyle w:val="Hyperlink"/>
            <w:rFonts w:ascii="Trebuchet MS" w:hAnsi="Trebuchet MS"/>
            <w:sz w:val="22"/>
            <w:szCs w:val="22"/>
          </w:rPr>
          <w:t>IRN-691</w:t>
        </w:r>
      </w:hyperlink>
      <w:r w:rsidR="00D5305D">
        <w:rPr>
          <w:rStyle w:val="Hyperlink"/>
          <w:rFonts w:ascii="Trebuchet MS" w:hAnsi="Trebuchet MS"/>
          <w:color w:val="auto"/>
          <w:sz w:val="22"/>
          <w:szCs w:val="22"/>
          <w:u w:val="none"/>
          <w:lang w:val="en-CA"/>
        </w:rPr>
        <w:t xml:space="preserve"> </w:t>
      </w:r>
      <w:r w:rsidR="00E859F6">
        <w:rPr>
          <w:rStyle w:val="Hyperlink"/>
          <w:rFonts w:ascii="Trebuchet MS" w:hAnsi="Trebuchet MS"/>
          <w:color w:val="auto"/>
          <w:sz w:val="22"/>
          <w:szCs w:val="22"/>
          <w:u w:val="none"/>
          <w:lang w:val="en-CA"/>
        </w:rPr>
        <w:t xml:space="preserve"> </w:t>
      </w:r>
      <w:r>
        <w:rPr>
          <w:rStyle w:val="Hyperlink"/>
          <w:rFonts w:ascii="Trebuchet MS" w:hAnsi="Trebuchet MS"/>
          <w:color w:val="auto"/>
          <w:sz w:val="22"/>
          <w:szCs w:val="22"/>
          <w:u w:val="none"/>
          <w:lang w:val="en-CA"/>
        </w:rPr>
        <w:t xml:space="preserve"> </w:t>
      </w:r>
    </w:p>
    <w:p w:rsidR="00E367D7" w:rsidRDefault="00E367D7" w:rsidP="00E367D7">
      <w:pPr>
        <w:pStyle w:val="ListParagraph"/>
        <w:tabs>
          <w:tab w:val="left" w:pos="0"/>
        </w:tabs>
        <w:spacing w:line="276" w:lineRule="auto"/>
        <w:jc w:val="both"/>
        <w:rPr>
          <w:rFonts w:ascii="Trebuchet MS" w:hAnsi="Trebuchet MS"/>
          <w:sz w:val="22"/>
          <w:szCs w:val="22"/>
          <w:lang w:val="en-CA"/>
        </w:rPr>
      </w:pPr>
    </w:p>
    <w:p w:rsidR="00E65548" w:rsidRDefault="00C12944" w:rsidP="00023673">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Two </w:t>
      </w:r>
      <w:r w:rsidRPr="00082F21">
        <w:rPr>
          <w:rFonts w:ascii="Trebuchet MS" w:hAnsi="Trebuchet MS"/>
          <w:sz w:val="22"/>
          <w:szCs w:val="22"/>
          <w:lang w:val="en-CA"/>
        </w:rPr>
        <w:t>Bahá’í</w:t>
      </w:r>
      <w:r>
        <w:rPr>
          <w:rFonts w:ascii="Trebuchet MS" w:hAnsi="Trebuchet MS"/>
          <w:sz w:val="22"/>
          <w:szCs w:val="22"/>
          <w:lang w:val="en-CA"/>
        </w:rPr>
        <w:t>s named Dari Amri and Mona Reza’</w:t>
      </w:r>
      <w:r w:rsidR="003D4E21">
        <w:rPr>
          <w:rFonts w:ascii="Trebuchet MS" w:hAnsi="Trebuchet MS"/>
          <w:sz w:val="22"/>
          <w:szCs w:val="22"/>
          <w:lang w:val="en-CA"/>
        </w:rPr>
        <w:t>i</w:t>
      </w:r>
      <w:r w:rsidR="00486EF1">
        <w:rPr>
          <w:rFonts w:ascii="Trebuchet MS" w:hAnsi="Trebuchet MS"/>
          <w:sz w:val="22"/>
          <w:szCs w:val="22"/>
          <w:lang w:val="en-CA"/>
        </w:rPr>
        <w:t xml:space="preserve"> have been sentenced to one year in </w:t>
      </w:r>
      <w:r w:rsidR="00917653">
        <w:rPr>
          <w:rFonts w:ascii="Trebuchet MS" w:hAnsi="Trebuchet MS"/>
          <w:sz w:val="22"/>
          <w:szCs w:val="22"/>
          <w:lang w:val="en-CA"/>
        </w:rPr>
        <w:t>prison. They were charged with “</w:t>
      </w:r>
      <w:r w:rsidR="00023673">
        <w:rPr>
          <w:rFonts w:ascii="Trebuchet MS" w:hAnsi="Trebuchet MS"/>
          <w:sz w:val="22"/>
          <w:szCs w:val="22"/>
          <w:lang w:val="en-CA"/>
        </w:rPr>
        <w:t>propaganda</w:t>
      </w:r>
      <w:r w:rsidR="00486EF1">
        <w:rPr>
          <w:rFonts w:ascii="Trebuchet MS" w:hAnsi="Trebuchet MS"/>
          <w:sz w:val="22"/>
          <w:szCs w:val="22"/>
          <w:lang w:val="en-CA"/>
        </w:rPr>
        <w:t xml:space="preserve"> </w:t>
      </w:r>
      <w:r w:rsidR="00023673">
        <w:rPr>
          <w:rFonts w:ascii="Trebuchet MS" w:hAnsi="Trebuchet MS"/>
          <w:sz w:val="22"/>
          <w:szCs w:val="22"/>
          <w:lang w:val="en-CA"/>
        </w:rPr>
        <w:t xml:space="preserve">against the regime by teaching the </w:t>
      </w:r>
      <w:r w:rsidR="00023673" w:rsidRPr="00082F21">
        <w:rPr>
          <w:rFonts w:ascii="Trebuchet MS" w:hAnsi="Trebuchet MS"/>
          <w:sz w:val="22"/>
          <w:szCs w:val="22"/>
          <w:lang w:val="en-CA"/>
        </w:rPr>
        <w:t>Bahá’í</w:t>
      </w:r>
      <w:r w:rsidR="00023673">
        <w:rPr>
          <w:rFonts w:ascii="Trebuchet MS" w:hAnsi="Trebuchet MS"/>
          <w:sz w:val="22"/>
          <w:szCs w:val="22"/>
          <w:lang w:val="en-CA"/>
        </w:rPr>
        <w:t>’ faith.</w:t>
      </w:r>
      <w:r w:rsidR="00917653">
        <w:rPr>
          <w:rFonts w:ascii="Trebuchet MS" w:hAnsi="Trebuchet MS"/>
          <w:sz w:val="22"/>
          <w:szCs w:val="22"/>
          <w:lang w:val="en-CA"/>
        </w:rPr>
        <w:t>”</w:t>
      </w:r>
      <w:r w:rsidR="00023673">
        <w:rPr>
          <w:rFonts w:ascii="Trebuchet MS" w:hAnsi="Trebuchet MS"/>
          <w:sz w:val="22"/>
          <w:szCs w:val="22"/>
          <w:lang w:val="en-CA"/>
        </w:rPr>
        <w:t xml:space="preserve"> Dari’s arrest took place last summer after which he was released on bail after serving seven months in Prison. Mona who was the second defendant in this case had her sentence suspended for several years. She was also arrested last summer and freed on bail after serving 10 days in prison. </w:t>
      </w:r>
    </w:p>
    <w:p w:rsidR="00023673" w:rsidRPr="00023673" w:rsidRDefault="00EB687E" w:rsidP="00E65548">
      <w:pPr>
        <w:pStyle w:val="ListParagraph"/>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 </w:t>
      </w:r>
    </w:p>
    <w:p w:rsidR="00855EB3" w:rsidRDefault="003E58A6" w:rsidP="00855EB3">
      <w:pPr>
        <w:pStyle w:val="ListParagraph"/>
        <w:tabs>
          <w:tab w:val="left" w:pos="0"/>
        </w:tabs>
        <w:spacing w:line="276" w:lineRule="auto"/>
        <w:jc w:val="both"/>
        <w:rPr>
          <w:rStyle w:val="Hyperlink"/>
        </w:rPr>
      </w:pPr>
      <w:r>
        <w:rPr>
          <w:rFonts w:ascii="Trebuchet MS" w:hAnsi="Trebuchet MS"/>
          <w:sz w:val="22"/>
          <w:szCs w:val="22"/>
          <w:lang w:val="en-CA"/>
        </w:rPr>
        <w:t>Source:</w:t>
      </w:r>
      <w:r w:rsidR="00023673">
        <w:t xml:space="preserve"> </w:t>
      </w:r>
      <w:hyperlink r:id="rId10" w:history="1">
        <w:r w:rsidRPr="003E58A6">
          <w:rPr>
            <w:rStyle w:val="Hyperlink"/>
            <w:rFonts w:ascii="Trebuchet MS" w:hAnsi="Trebuchet MS"/>
            <w:sz w:val="22"/>
            <w:szCs w:val="22"/>
          </w:rPr>
          <w:t>HRANA</w:t>
        </w:r>
      </w:hyperlink>
    </w:p>
    <w:p w:rsidR="00E65548" w:rsidRPr="00E65548" w:rsidRDefault="00E65548" w:rsidP="00855EB3">
      <w:pPr>
        <w:pStyle w:val="ListParagraph"/>
        <w:tabs>
          <w:tab w:val="left" w:pos="0"/>
        </w:tabs>
        <w:spacing w:line="276" w:lineRule="auto"/>
        <w:jc w:val="both"/>
        <w:rPr>
          <w:rStyle w:val="Hyperlink"/>
        </w:rPr>
      </w:pPr>
      <w:r>
        <w:rPr>
          <w:rStyle w:val="Hyperlink"/>
          <w:rFonts w:ascii="Trebuchet MS" w:hAnsi="Trebuchet MS"/>
          <w:color w:val="auto"/>
          <w:sz w:val="22"/>
          <w:szCs w:val="22"/>
          <w:u w:val="none"/>
        </w:rPr>
        <w:t xml:space="preserve">Threawiki Address: </w:t>
      </w:r>
      <w:hyperlink r:id="rId11" w:history="1">
        <w:r w:rsidRPr="00E65548">
          <w:rPr>
            <w:rStyle w:val="Hyperlink"/>
            <w:rFonts w:ascii="Trebuchet MS" w:hAnsi="Trebuchet MS"/>
            <w:sz w:val="22"/>
            <w:szCs w:val="22"/>
          </w:rPr>
          <w:t>IRN-693</w:t>
        </w:r>
      </w:hyperlink>
    </w:p>
    <w:p w:rsidR="009751E2" w:rsidRDefault="009751E2" w:rsidP="00855EB3">
      <w:pPr>
        <w:pStyle w:val="ListParagraph"/>
        <w:tabs>
          <w:tab w:val="left" w:pos="0"/>
        </w:tabs>
        <w:spacing w:line="276" w:lineRule="auto"/>
        <w:jc w:val="both"/>
        <w:rPr>
          <w:rStyle w:val="Hyperlink"/>
        </w:rPr>
      </w:pPr>
    </w:p>
    <w:p w:rsidR="00724572" w:rsidRPr="00E90039" w:rsidRDefault="00724572" w:rsidP="00E90039">
      <w:pPr>
        <w:pStyle w:val="ListParagraph"/>
        <w:numPr>
          <w:ilvl w:val="0"/>
          <w:numId w:val="22"/>
        </w:numPr>
        <w:tabs>
          <w:tab w:val="left" w:pos="0"/>
        </w:tabs>
        <w:spacing w:line="276" w:lineRule="auto"/>
        <w:jc w:val="both"/>
        <w:rPr>
          <w:rFonts w:ascii="Trebuchet MS" w:hAnsi="Trebuchet MS"/>
          <w:color w:val="0000FF" w:themeColor="hyperlink"/>
          <w:sz w:val="22"/>
          <w:szCs w:val="22"/>
          <w:u w:val="single"/>
        </w:rPr>
      </w:pPr>
      <w:r>
        <w:rPr>
          <w:rFonts w:ascii="Trebuchet MS" w:hAnsi="Trebuchet MS"/>
          <w:sz w:val="22"/>
          <w:szCs w:val="22"/>
          <w:lang w:val="en-CA"/>
        </w:rPr>
        <w:t>Abdollah Soltani a prominent human rights lawyer in Iran has been sentenced to 18 months in jail by a Tehran revolutionary court. 58 year old Soltani co-founded a human rights group with Shirin Ebadi a Nobel Peace prize laureate.</w:t>
      </w:r>
      <w:r w:rsidR="007875E9">
        <w:rPr>
          <w:rFonts w:ascii="Trebuchet MS" w:hAnsi="Trebuchet MS"/>
          <w:sz w:val="22"/>
          <w:szCs w:val="22"/>
          <w:lang w:val="en-CA"/>
        </w:rPr>
        <w:t xml:space="preserve"> It’s been reported that Soltani was charged for co-founding the Center for Human Rights </w:t>
      </w:r>
      <w:r w:rsidR="000C4BEA">
        <w:rPr>
          <w:rFonts w:ascii="Trebuchet MS" w:hAnsi="Trebuchet MS"/>
          <w:sz w:val="22"/>
          <w:szCs w:val="22"/>
          <w:lang w:val="en-CA"/>
        </w:rPr>
        <w:t>Defenders, spreading anti-regime propaganda</w:t>
      </w:r>
      <w:r w:rsidR="00334204">
        <w:rPr>
          <w:rFonts w:ascii="Trebuchet MS" w:hAnsi="Trebuchet MS"/>
          <w:sz w:val="22"/>
          <w:szCs w:val="22"/>
          <w:lang w:val="en-CA"/>
        </w:rPr>
        <w:t>, endangering national secur</w:t>
      </w:r>
      <w:r w:rsidR="00334204" w:rsidRPr="00E90039">
        <w:rPr>
          <w:rFonts w:ascii="Trebuchet MS" w:hAnsi="Trebuchet MS"/>
          <w:sz w:val="22"/>
          <w:szCs w:val="22"/>
          <w:lang w:val="en-CA"/>
        </w:rPr>
        <w:t>ity and accepting an illegal prize. (</w:t>
      </w:r>
      <w:r w:rsidR="00E90039" w:rsidRPr="00E90039">
        <w:rPr>
          <w:rFonts w:ascii="Trebuchet MS" w:hAnsi="Trebuchet MS"/>
          <w:sz w:val="22"/>
          <w:szCs w:val="22"/>
          <w:lang w:val="en-CA"/>
        </w:rPr>
        <w:t>A German human rights award he received</w:t>
      </w:r>
      <w:r w:rsidR="00334204" w:rsidRPr="00E90039">
        <w:rPr>
          <w:rFonts w:ascii="Trebuchet MS" w:hAnsi="Trebuchet MS"/>
          <w:sz w:val="22"/>
          <w:szCs w:val="22"/>
          <w:lang w:val="en-CA"/>
        </w:rPr>
        <w:t xml:space="preserve"> 2009)</w:t>
      </w:r>
    </w:p>
    <w:p w:rsidR="00E90039" w:rsidRDefault="00E90039" w:rsidP="00E90039">
      <w:pPr>
        <w:tabs>
          <w:tab w:val="left" w:pos="0"/>
        </w:tabs>
        <w:spacing w:line="276" w:lineRule="auto"/>
        <w:jc w:val="both"/>
        <w:rPr>
          <w:rStyle w:val="Hyperlink"/>
        </w:rPr>
      </w:pPr>
    </w:p>
    <w:p w:rsidR="00E90039" w:rsidRDefault="00E90039" w:rsidP="00E90039">
      <w:pPr>
        <w:tabs>
          <w:tab w:val="left" w:pos="0"/>
        </w:tabs>
        <w:spacing w:line="276" w:lineRule="auto"/>
        <w:ind w:left="720"/>
        <w:jc w:val="both"/>
        <w:rPr>
          <w:rStyle w:val="Hyperlink"/>
        </w:rPr>
      </w:pPr>
      <w:r w:rsidRPr="00E90039">
        <w:rPr>
          <w:rStyle w:val="Hyperlink"/>
          <w:rFonts w:ascii="Trebuchet MS" w:hAnsi="Trebuchet MS"/>
          <w:color w:val="auto"/>
          <w:sz w:val="22"/>
          <w:szCs w:val="22"/>
          <w:u w:val="none"/>
        </w:rPr>
        <w:t>Source</w:t>
      </w:r>
      <w:r>
        <w:rPr>
          <w:rStyle w:val="Hyperlink"/>
          <w:rFonts w:ascii="Trebuchet MS" w:hAnsi="Trebuchet MS"/>
          <w:color w:val="auto"/>
          <w:sz w:val="22"/>
          <w:szCs w:val="22"/>
          <w:u w:val="none"/>
        </w:rPr>
        <w:t xml:space="preserve">: </w:t>
      </w:r>
      <w:hyperlink r:id="rId12" w:history="1">
        <w:r w:rsidR="0060345B" w:rsidRPr="0060345B">
          <w:rPr>
            <w:rStyle w:val="Hyperlink"/>
            <w:rFonts w:ascii="Trebuchet MS" w:hAnsi="Trebuchet MS"/>
            <w:sz w:val="22"/>
            <w:szCs w:val="22"/>
          </w:rPr>
          <w:t>The Guardian</w:t>
        </w:r>
      </w:hyperlink>
      <w:r w:rsidR="0060345B">
        <w:rPr>
          <w:rStyle w:val="Hyperlink"/>
          <w:rFonts w:ascii="Trebuchet MS" w:hAnsi="Trebuchet MS"/>
          <w:color w:val="auto"/>
          <w:sz w:val="22"/>
          <w:szCs w:val="22"/>
          <w:u w:val="none"/>
        </w:rPr>
        <w:t xml:space="preserve"> 4 March 2012</w:t>
      </w:r>
    </w:p>
    <w:p w:rsidR="0060345B" w:rsidRPr="00BD50B2" w:rsidRDefault="0060345B" w:rsidP="00E90039">
      <w:pPr>
        <w:tabs>
          <w:tab w:val="left" w:pos="0"/>
        </w:tabs>
        <w:spacing w:line="276" w:lineRule="auto"/>
        <w:ind w:left="720"/>
        <w:jc w:val="both"/>
        <w:rPr>
          <w:rStyle w:val="Hyperlink"/>
        </w:rPr>
      </w:pPr>
      <w:r>
        <w:rPr>
          <w:rStyle w:val="Hyperlink"/>
          <w:rFonts w:ascii="Trebuchet MS" w:hAnsi="Trebuchet MS"/>
          <w:color w:val="auto"/>
          <w:sz w:val="22"/>
          <w:szCs w:val="22"/>
          <w:u w:val="none"/>
        </w:rPr>
        <w:t xml:space="preserve">Threatwiki Address: </w:t>
      </w:r>
      <w:hyperlink r:id="rId13" w:history="1">
        <w:r w:rsidR="00946AD7" w:rsidRPr="00946AD7">
          <w:rPr>
            <w:rStyle w:val="Hyperlink"/>
            <w:rFonts w:ascii="Trebuchet MS" w:hAnsi="Trebuchet MS"/>
            <w:sz w:val="22"/>
            <w:szCs w:val="22"/>
          </w:rPr>
          <w:t>IRN-688</w:t>
        </w:r>
      </w:hyperlink>
    </w:p>
    <w:p w:rsidR="00724572" w:rsidRDefault="00724572" w:rsidP="00855EB3">
      <w:pPr>
        <w:pStyle w:val="ListParagraph"/>
        <w:tabs>
          <w:tab w:val="left" w:pos="0"/>
        </w:tabs>
        <w:spacing w:line="276" w:lineRule="auto"/>
        <w:jc w:val="both"/>
        <w:rPr>
          <w:rFonts w:ascii="Trebuchet MS" w:hAnsi="Trebuchet MS"/>
          <w:b/>
          <w:sz w:val="22"/>
          <w:szCs w:val="22"/>
          <w:lang w:val="en-CA"/>
        </w:rPr>
      </w:pPr>
    </w:p>
    <w:p w:rsidR="00396429" w:rsidRDefault="00396429" w:rsidP="002B71EF">
      <w:pPr>
        <w:tabs>
          <w:tab w:val="left" w:pos="0"/>
        </w:tabs>
        <w:spacing w:line="276" w:lineRule="auto"/>
        <w:jc w:val="both"/>
        <w:rPr>
          <w:rFonts w:ascii="Trebuchet MS" w:hAnsi="Trebuchet MS"/>
          <w:b/>
          <w:sz w:val="22"/>
          <w:szCs w:val="22"/>
          <w:lang w:val="en-CA"/>
        </w:rPr>
      </w:pPr>
    </w:p>
    <w:p w:rsidR="002B71EF" w:rsidRDefault="002B71EF" w:rsidP="002B71EF">
      <w:pPr>
        <w:tabs>
          <w:tab w:val="left" w:pos="0"/>
        </w:tabs>
        <w:spacing w:line="276" w:lineRule="auto"/>
        <w:jc w:val="both"/>
        <w:rPr>
          <w:rFonts w:ascii="Trebuchet MS" w:hAnsi="Trebuchet MS"/>
          <w:sz w:val="22"/>
          <w:szCs w:val="22"/>
          <w:lang w:val="en-CA"/>
        </w:rPr>
      </w:pPr>
      <w:r>
        <w:rPr>
          <w:rFonts w:ascii="Trebuchet MS" w:hAnsi="Trebuchet MS"/>
          <w:b/>
          <w:sz w:val="22"/>
          <w:szCs w:val="22"/>
          <w:lang w:val="en-CA"/>
        </w:rPr>
        <w:t>Questioning</w:t>
      </w:r>
      <w:r w:rsidR="00184B9B">
        <w:rPr>
          <w:rFonts w:ascii="Trebuchet MS" w:hAnsi="Trebuchet MS"/>
          <w:sz w:val="22"/>
          <w:szCs w:val="22"/>
          <w:lang w:val="en-CA"/>
        </w:rPr>
        <w:t xml:space="preserve"> </w:t>
      </w:r>
    </w:p>
    <w:p w:rsidR="003E58A6" w:rsidRDefault="003E58A6" w:rsidP="002B71EF">
      <w:pPr>
        <w:tabs>
          <w:tab w:val="left" w:pos="0"/>
        </w:tabs>
        <w:spacing w:line="276" w:lineRule="auto"/>
        <w:jc w:val="both"/>
        <w:rPr>
          <w:rFonts w:ascii="Trebuchet MS" w:hAnsi="Trebuchet MS"/>
          <w:sz w:val="22"/>
          <w:szCs w:val="22"/>
          <w:lang w:val="en-CA"/>
        </w:rPr>
      </w:pPr>
    </w:p>
    <w:p w:rsidR="00D9611E" w:rsidRDefault="00EB687E" w:rsidP="00EB687E">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Within the past few recent months 14 </w:t>
      </w:r>
      <w:r w:rsidRPr="00082F21">
        <w:rPr>
          <w:rFonts w:ascii="Trebuchet MS" w:hAnsi="Trebuchet MS"/>
          <w:sz w:val="22"/>
          <w:szCs w:val="22"/>
          <w:lang w:val="en-CA"/>
        </w:rPr>
        <w:t>Bahá’í</w:t>
      </w:r>
      <w:r>
        <w:rPr>
          <w:rFonts w:ascii="Trebuchet MS" w:hAnsi="Trebuchet MS"/>
          <w:sz w:val="22"/>
          <w:szCs w:val="22"/>
          <w:lang w:val="en-CA"/>
        </w:rPr>
        <w:t xml:space="preserve"> citizens</w:t>
      </w:r>
      <w:r w:rsidR="003D4E21">
        <w:rPr>
          <w:rFonts w:ascii="Trebuchet MS" w:hAnsi="Trebuchet MS"/>
          <w:sz w:val="22"/>
          <w:szCs w:val="22"/>
          <w:lang w:val="en-CA"/>
        </w:rPr>
        <w:t xml:space="preserve"> of</w:t>
      </w:r>
      <w:r w:rsidR="00801B8F">
        <w:rPr>
          <w:rFonts w:ascii="Trebuchet MS" w:hAnsi="Trebuchet MS"/>
          <w:sz w:val="22"/>
          <w:szCs w:val="22"/>
          <w:lang w:val="en-CA"/>
        </w:rPr>
        <w:t xml:space="preserve"> Qorveh, </w:t>
      </w:r>
      <w:r>
        <w:rPr>
          <w:rFonts w:ascii="Trebuchet MS" w:hAnsi="Trebuchet MS"/>
          <w:sz w:val="22"/>
          <w:szCs w:val="22"/>
          <w:lang w:val="en-CA"/>
        </w:rPr>
        <w:t>Kurdistan were called to local offices of th</w:t>
      </w:r>
      <w:r w:rsidR="00801B8F">
        <w:rPr>
          <w:rFonts w:ascii="Trebuchet MS" w:hAnsi="Trebuchet MS"/>
          <w:sz w:val="22"/>
          <w:szCs w:val="22"/>
          <w:lang w:val="en-CA"/>
        </w:rPr>
        <w:t xml:space="preserve">e Ministry of Intelligence. They </w:t>
      </w:r>
      <w:r>
        <w:rPr>
          <w:rFonts w:ascii="Trebuchet MS" w:hAnsi="Trebuchet MS"/>
          <w:sz w:val="22"/>
          <w:szCs w:val="22"/>
          <w:lang w:val="en-CA"/>
        </w:rPr>
        <w:t xml:space="preserve">were </w:t>
      </w:r>
      <w:r w:rsidR="00C22F0B">
        <w:rPr>
          <w:rFonts w:ascii="Trebuchet MS" w:hAnsi="Trebuchet MS"/>
          <w:sz w:val="22"/>
          <w:szCs w:val="22"/>
          <w:lang w:val="en-CA"/>
        </w:rPr>
        <w:t>interrogated</w:t>
      </w:r>
      <w:r>
        <w:rPr>
          <w:rFonts w:ascii="Trebuchet MS" w:hAnsi="Trebuchet MS"/>
          <w:sz w:val="22"/>
          <w:szCs w:val="22"/>
          <w:lang w:val="en-CA"/>
        </w:rPr>
        <w:t xml:space="preserve"> about </w:t>
      </w:r>
      <w:r w:rsidRPr="00082F21">
        <w:rPr>
          <w:rFonts w:ascii="Trebuchet MS" w:hAnsi="Trebuchet MS"/>
          <w:sz w:val="22"/>
          <w:szCs w:val="22"/>
          <w:lang w:val="en-CA"/>
        </w:rPr>
        <w:t>Bahá’í</w:t>
      </w:r>
      <w:r>
        <w:rPr>
          <w:rFonts w:ascii="Trebuchet MS" w:hAnsi="Trebuchet MS"/>
          <w:sz w:val="22"/>
          <w:szCs w:val="22"/>
          <w:lang w:val="en-CA"/>
        </w:rPr>
        <w:t xml:space="preserve"> meetings taking place in Qorveh, the membership of these meetings</w:t>
      </w:r>
      <w:r w:rsidR="00801B8F">
        <w:rPr>
          <w:rFonts w:ascii="Trebuchet MS" w:hAnsi="Trebuchet MS"/>
          <w:sz w:val="22"/>
          <w:szCs w:val="22"/>
          <w:lang w:val="en-CA"/>
        </w:rPr>
        <w:t>,</w:t>
      </w:r>
      <w:r>
        <w:rPr>
          <w:rFonts w:ascii="Trebuchet MS" w:hAnsi="Trebuchet MS"/>
          <w:sz w:val="22"/>
          <w:szCs w:val="22"/>
          <w:lang w:val="en-CA"/>
        </w:rPr>
        <w:t xml:space="preserve"> and how they were organized. The intelligence personnel </w:t>
      </w:r>
      <w:r w:rsidR="00C22F0B">
        <w:rPr>
          <w:rFonts w:ascii="Trebuchet MS" w:hAnsi="Trebuchet MS"/>
          <w:sz w:val="22"/>
          <w:szCs w:val="22"/>
          <w:lang w:val="en-CA"/>
        </w:rPr>
        <w:t xml:space="preserve">also </w:t>
      </w:r>
      <w:r w:rsidR="00801B8F">
        <w:rPr>
          <w:rFonts w:ascii="Trebuchet MS" w:hAnsi="Trebuchet MS"/>
          <w:sz w:val="22"/>
          <w:szCs w:val="22"/>
          <w:lang w:val="en-CA"/>
        </w:rPr>
        <w:t xml:space="preserve">questioned the </w:t>
      </w:r>
      <w:r w:rsidR="00801B8F" w:rsidRPr="00082F21">
        <w:rPr>
          <w:rFonts w:ascii="Trebuchet MS" w:hAnsi="Trebuchet MS"/>
          <w:sz w:val="22"/>
          <w:szCs w:val="22"/>
          <w:lang w:val="en-CA"/>
        </w:rPr>
        <w:t>Bahá’í</w:t>
      </w:r>
      <w:r w:rsidR="00801B8F">
        <w:rPr>
          <w:rFonts w:ascii="Trebuchet MS" w:hAnsi="Trebuchet MS"/>
          <w:sz w:val="22"/>
          <w:szCs w:val="22"/>
          <w:lang w:val="en-CA"/>
        </w:rPr>
        <w:t xml:space="preserve">s about the </w:t>
      </w:r>
      <w:r w:rsidR="00C22F0B">
        <w:rPr>
          <w:rFonts w:ascii="Trebuchet MS" w:hAnsi="Trebuchet MS"/>
          <w:sz w:val="22"/>
          <w:szCs w:val="22"/>
          <w:lang w:val="en-CA"/>
        </w:rPr>
        <w:t xml:space="preserve">names of </w:t>
      </w:r>
      <w:r w:rsidR="00801B8F">
        <w:rPr>
          <w:rFonts w:ascii="Trebuchet MS" w:hAnsi="Trebuchet MS"/>
          <w:sz w:val="22"/>
          <w:szCs w:val="22"/>
          <w:lang w:val="en-CA"/>
        </w:rPr>
        <w:t>their</w:t>
      </w:r>
      <w:r w:rsidR="00C22F0B">
        <w:rPr>
          <w:rFonts w:ascii="Trebuchet MS" w:hAnsi="Trebuchet MS"/>
          <w:sz w:val="22"/>
          <w:szCs w:val="22"/>
          <w:lang w:val="en-CA"/>
        </w:rPr>
        <w:t xml:space="preserve"> relatives outside of Iran, their income,</w:t>
      </w:r>
      <w:r w:rsidR="00801B8F">
        <w:rPr>
          <w:rFonts w:ascii="Trebuchet MS" w:hAnsi="Trebuchet MS"/>
          <w:sz w:val="22"/>
          <w:szCs w:val="22"/>
          <w:lang w:val="en-CA"/>
        </w:rPr>
        <w:t xml:space="preserve"> their </w:t>
      </w:r>
      <w:r w:rsidR="00C22F0B">
        <w:rPr>
          <w:rFonts w:ascii="Trebuchet MS" w:hAnsi="Trebuchet MS"/>
          <w:sz w:val="22"/>
          <w:szCs w:val="22"/>
          <w:lang w:val="en-CA"/>
        </w:rPr>
        <w:t>relationship</w:t>
      </w:r>
      <w:r w:rsidR="00801B8F">
        <w:rPr>
          <w:rFonts w:ascii="Trebuchet MS" w:hAnsi="Trebuchet MS"/>
          <w:sz w:val="22"/>
          <w:szCs w:val="22"/>
          <w:lang w:val="en-CA"/>
        </w:rPr>
        <w:t>s with</w:t>
      </w:r>
      <w:r w:rsidR="00C22F0B">
        <w:rPr>
          <w:rFonts w:ascii="Trebuchet MS" w:hAnsi="Trebuchet MS"/>
          <w:sz w:val="22"/>
          <w:szCs w:val="22"/>
          <w:lang w:val="en-CA"/>
        </w:rPr>
        <w:t xml:space="preserve"> non-</w:t>
      </w:r>
      <w:r w:rsidR="00C22F0B" w:rsidRPr="00082F21">
        <w:rPr>
          <w:rFonts w:ascii="Trebuchet MS" w:hAnsi="Trebuchet MS"/>
          <w:sz w:val="22"/>
          <w:szCs w:val="22"/>
          <w:lang w:val="en-CA"/>
        </w:rPr>
        <w:t>Bahá’í</w:t>
      </w:r>
      <w:r w:rsidR="00C22F0B">
        <w:rPr>
          <w:rFonts w:ascii="Trebuchet MS" w:hAnsi="Trebuchet MS"/>
          <w:sz w:val="22"/>
          <w:szCs w:val="22"/>
          <w:lang w:val="en-CA"/>
        </w:rPr>
        <w:t>s</w:t>
      </w:r>
      <w:r w:rsidR="00801B8F">
        <w:rPr>
          <w:rFonts w:ascii="Trebuchet MS" w:hAnsi="Trebuchet MS"/>
          <w:sz w:val="22"/>
          <w:szCs w:val="22"/>
          <w:lang w:val="en-CA"/>
        </w:rPr>
        <w:t>,</w:t>
      </w:r>
      <w:r w:rsidR="00C22F0B">
        <w:rPr>
          <w:rFonts w:ascii="Trebuchet MS" w:hAnsi="Trebuchet MS"/>
          <w:sz w:val="22"/>
          <w:szCs w:val="22"/>
          <w:lang w:val="en-CA"/>
        </w:rPr>
        <w:t xml:space="preserve"> and their i</w:t>
      </w:r>
      <w:r w:rsidR="00D9611E">
        <w:rPr>
          <w:rFonts w:ascii="Trebuchet MS" w:hAnsi="Trebuchet MS"/>
          <w:sz w:val="22"/>
          <w:szCs w:val="22"/>
          <w:lang w:val="en-CA"/>
        </w:rPr>
        <w:t>nterest in leaving the country.</w:t>
      </w:r>
    </w:p>
    <w:p w:rsidR="00946AD7" w:rsidRDefault="00946AD7" w:rsidP="00946AD7">
      <w:pPr>
        <w:pStyle w:val="ListParagraph"/>
        <w:tabs>
          <w:tab w:val="left" w:pos="0"/>
        </w:tabs>
        <w:spacing w:line="276" w:lineRule="auto"/>
        <w:jc w:val="both"/>
        <w:rPr>
          <w:rFonts w:ascii="Trebuchet MS" w:hAnsi="Trebuchet MS"/>
          <w:sz w:val="22"/>
          <w:szCs w:val="22"/>
          <w:lang w:val="en-CA"/>
        </w:rPr>
      </w:pPr>
    </w:p>
    <w:p w:rsidR="00EB687E" w:rsidRDefault="00D9611E" w:rsidP="00D9611E">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3E58A6" w:rsidRPr="00D9611E">
        <w:rPr>
          <w:rFonts w:ascii="Trebuchet MS" w:hAnsi="Trebuchet MS"/>
          <w:sz w:val="22"/>
          <w:szCs w:val="22"/>
          <w:lang w:val="en-CA"/>
        </w:rPr>
        <w:t xml:space="preserve">Source: </w:t>
      </w:r>
      <w:hyperlink r:id="rId14" w:history="1">
        <w:r w:rsidR="00E65A7A" w:rsidRPr="00D9611E">
          <w:rPr>
            <w:rStyle w:val="Hyperlink"/>
            <w:rFonts w:ascii="Trebuchet MS" w:hAnsi="Trebuchet MS"/>
            <w:sz w:val="22"/>
            <w:szCs w:val="22"/>
            <w:lang w:val="en-CA"/>
          </w:rPr>
          <w:t>Human Rights House of Iran (RAHANA)</w:t>
        </w:r>
      </w:hyperlink>
      <w:r w:rsidR="003E58A6" w:rsidRPr="00D9611E">
        <w:rPr>
          <w:rStyle w:val="Hyperlink"/>
          <w:rFonts w:ascii="Trebuchet MS" w:hAnsi="Trebuchet MS"/>
          <w:sz w:val="22"/>
          <w:szCs w:val="22"/>
          <w:u w:val="none"/>
          <w:lang w:val="en-CA"/>
        </w:rPr>
        <w:t xml:space="preserve"> - </w:t>
      </w:r>
      <w:r w:rsidR="003E58A6" w:rsidRPr="00D9611E">
        <w:rPr>
          <w:rFonts w:ascii="Trebuchet MS" w:hAnsi="Trebuchet MS"/>
          <w:sz w:val="22"/>
          <w:szCs w:val="22"/>
          <w:lang w:val="en-CA"/>
        </w:rPr>
        <w:t>8 March 2012</w:t>
      </w:r>
    </w:p>
    <w:p w:rsidR="00946AD7" w:rsidRPr="00D9611E" w:rsidRDefault="00946AD7" w:rsidP="00D9611E">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t>Threatwiki Address</w:t>
      </w:r>
      <w:r w:rsidR="009751E2">
        <w:rPr>
          <w:rFonts w:ascii="Trebuchet MS" w:hAnsi="Trebuchet MS"/>
          <w:sz w:val="22"/>
          <w:szCs w:val="22"/>
          <w:lang w:val="en-CA"/>
        </w:rPr>
        <w:t xml:space="preserve">: </w:t>
      </w:r>
      <w:hyperlink r:id="rId15" w:history="1">
        <w:r w:rsidR="009751E2" w:rsidRPr="009751E2">
          <w:rPr>
            <w:rStyle w:val="Hyperlink"/>
            <w:rFonts w:ascii="Trebuchet MS" w:hAnsi="Trebuchet MS"/>
            <w:sz w:val="22"/>
            <w:szCs w:val="22"/>
            <w:lang w:val="en-CA"/>
          </w:rPr>
          <w:t>IRN-690</w:t>
        </w:r>
      </w:hyperlink>
      <w:r w:rsidR="009751E2">
        <w:rPr>
          <w:rFonts w:ascii="Trebuchet MS" w:hAnsi="Trebuchet MS"/>
          <w:sz w:val="22"/>
          <w:szCs w:val="22"/>
          <w:lang w:val="en-CA"/>
        </w:rPr>
        <w:t xml:space="preserve"> </w:t>
      </w:r>
    </w:p>
    <w:p w:rsidR="00475FE2" w:rsidRDefault="00475FE2" w:rsidP="002B71EF">
      <w:pPr>
        <w:tabs>
          <w:tab w:val="left" w:pos="0"/>
        </w:tabs>
        <w:spacing w:line="276" w:lineRule="auto"/>
        <w:jc w:val="both"/>
        <w:rPr>
          <w:rFonts w:ascii="Trebuchet MS" w:hAnsi="Trebuchet MS"/>
          <w:sz w:val="22"/>
          <w:szCs w:val="22"/>
          <w:lang w:val="en-CA"/>
        </w:rPr>
      </w:pPr>
    </w:p>
    <w:p w:rsidR="00475FE2" w:rsidRDefault="00FD72D0" w:rsidP="002B71EF">
      <w:pPr>
        <w:tabs>
          <w:tab w:val="left" w:pos="0"/>
        </w:tabs>
        <w:spacing w:line="276" w:lineRule="auto"/>
        <w:jc w:val="both"/>
        <w:rPr>
          <w:rFonts w:ascii="Trebuchet MS" w:hAnsi="Trebuchet MS"/>
          <w:sz w:val="22"/>
          <w:szCs w:val="22"/>
          <w:lang w:val="en-CA"/>
        </w:rPr>
      </w:pPr>
      <w:r>
        <w:rPr>
          <w:rFonts w:ascii="Trebuchet MS" w:hAnsi="Trebuchet MS"/>
          <w:b/>
          <w:sz w:val="22"/>
          <w:szCs w:val="22"/>
          <w:lang w:val="en-CA"/>
        </w:rPr>
        <w:t xml:space="preserve">School </w:t>
      </w:r>
      <w:r w:rsidR="00785764">
        <w:rPr>
          <w:rFonts w:ascii="Trebuchet MS" w:hAnsi="Trebuchet MS"/>
          <w:b/>
          <w:sz w:val="22"/>
          <w:szCs w:val="22"/>
          <w:lang w:val="en-CA"/>
        </w:rPr>
        <w:t>Expulsion</w:t>
      </w:r>
      <w:r>
        <w:rPr>
          <w:rFonts w:ascii="Trebuchet MS" w:hAnsi="Trebuchet MS"/>
          <w:b/>
          <w:sz w:val="22"/>
          <w:szCs w:val="22"/>
          <w:lang w:val="en-CA"/>
        </w:rPr>
        <w:t>s</w:t>
      </w:r>
    </w:p>
    <w:p w:rsidR="00785764" w:rsidRDefault="00785764" w:rsidP="002B71EF">
      <w:pPr>
        <w:tabs>
          <w:tab w:val="left" w:pos="0"/>
        </w:tabs>
        <w:spacing w:line="276" w:lineRule="auto"/>
        <w:jc w:val="both"/>
        <w:rPr>
          <w:rFonts w:ascii="Trebuchet MS" w:hAnsi="Trebuchet MS"/>
          <w:sz w:val="22"/>
          <w:szCs w:val="22"/>
          <w:lang w:val="en-CA"/>
        </w:rPr>
      </w:pPr>
    </w:p>
    <w:p w:rsidR="00D9611E" w:rsidRPr="00484224" w:rsidRDefault="004A3D7C" w:rsidP="002C7850">
      <w:pPr>
        <w:pStyle w:val="ListParagraph"/>
        <w:numPr>
          <w:ilvl w:val="0"/>
          <w:numId w:val="22"/>
        </w:numPr>
        <w:tabs>
          <w:tab w:val="left" w:pos="0"/>
        </w:tabs>
        <w:spacing w:line="276" w:lineRule="auto"/>
        <w:jc w:val="both"/>
        <w:rPr>
          <w:rFonts w:ascii="Trebuchet MS" w:hAnsi="Trebuchet MS"/>
          <w:b/>
          <w:sz w:val="22"/>
          <w:szCs w:val="22"/>
          <w:lang w:val="en-CA"/>
        </w:rPr>
      </w:pPr>
      <w:r w:rsidRPr="00082F21">
        <w:rPr>
          <w:rFonts w:ascii="Trebuchet MS" w:hAnsi="Trebuchet MS"/>
          <w:sz w:val="22"/>
          <w:szCs w:val="22"/>
          <w:lang w:val="en-CA"/>
        </w:rPr>
        <w:t>Bahá’í</w:t>
      </w:r>
      <w:r>
        <w:rPr>
          <w:rFonts w:ascii="Trebuchet MS" w:hAnsi="Trebuchet MS"/>
          <w:sz w:val="22"/>
          <w:szCs w:val="22"/>
          <w:lang w:val="en-CA"/>
        </w:rPr>
        <w:t xml:space="preserve"> secondary school student Afrouz Dhabihi of Sari was expelled from her school due to her </w:t>
      </w:r>
      <w:r w:rsidRPr="00082F21">
        <w:rPr>
          <w:rFonts w:ascii="Trebuchet MS" w:hAnsi="Trebuchet MS"/>
          <w:sz w:val="22"/>
          <w:szCs w:val="22"/>
          <w:lang w:val="en-CA"/>
        </w:rPr>
        <w:t>Bahá’í</w:t>
      </w:r>
      <w:r w:rsidR="00801B8F">
        <w:rPr>
          <w:rFonts w:ascii="Trebuchet MS" w:hAnsi="Trebuchet MS"/>
          <w:sz w:val="22"/>
          <w:szCs w:val="22"/>
          <w:lang w:val="en-CA"/>
        </w:rPr>
        <w:t xml:space="preserve"> beliefs. </w:t>
      </w:r>
      <w:r w:rsidR="002D0BF0">
        <w:rPr>
          <w:rFonts w:ascii="Trebuchet MS" w:hAnsi="Trebuchet MS"/>
          <w:sz w:val="22"/>
          <w:szCs w:val="22"/>
          <w:lang w:val="en-CA"/>
        </w:rPr>
        <w:t xml:space="preserve">Afrouz was an exemplary student </w:t>
      </w:r>
      <w:r w:rsidR="00801B8F">
        <w:rPr>
          <w:rFonts w:ascii="Trebuchet MS" w:hAnsi="Trebuchet MS"/>
          <w:sz w:val="22"/>
          <w:szCs w:val="22"/>
          <w:lang w:val="en-CA"/>
        </w:rPr>
        <w:t>at the top of her school</w:t>
      </w:r>
      <w:r>
        <w:rPr>
          <w:rFonts w:ascii="Trebuchet MS" w:hAnsi="Trebuchet MS"/>
          <w:sz w:val="22"/>
          <w:szCs w:val="22"/>
          <w:lang w:val="en-CA"/>
        </w:rPr>
        <w:t xml:space="preserve"> according to provincial examinations run by the Organization for the Development of Talented Students. Dhabihi was previously denied</w:t>
      </w:r>
      <w:r w:rsidR="002D0BF0">
        <w:rPr>
          <w:rFonts w:ascii="Trebuchet MS" w:hAnsi="Trebuchet MS"/>
          <w:sz w:val="22"/>
          <w:szCs w:val="22"/>
          <w:lang w:val="en-CA"/>
        </w:rPr>
        <w:t xml:space="preserve"> admission to the school for talented students because of her </w:t>
      </w:r>
      <w:r w:rsidR="002D0BF0" w:rsidRPr="00082F21">
        <w:rPr>
          <w:rFonts w:ascii="Trebuchet MS" w:hAnsi="Trebuchet MS"/>
          <w:sz w:val="22"/>
          <w:szCs w:val="22"/>
          <w:lang w:val="en-CA"/>
        </w:rPr>
        <w:t>Bahá’í</w:t>
      </w:r>
      <w:r w:rsidR="002D0BF0">
        <w:rPr>
          <w:rFonts w:ascii="Trebuchet MS" w:hAnsi="Trebuchet MS"/>
          <w:sz w:val="22"/>
          <w:szCs w:val="22"/>
          <w:lang w:val="en-CA"/>
        </w:rPr>
        <w:t xml:space="preserve"> beliefs in her fifth year of elementary school and the third year of secondary school.</w:t>
      </w:r>
    </w:p>
    <w:p w:rsidR="00484224" w:rsidRPr="00D9611E" w:rsidRDefault="00484224" w:rsidP="00484224">
      <w:pPr>
        <w:pStyle w:val="ListParagraph"/>
        <w:tabs>
          <w:tab w:val="left" w:pos="0"/>
        </w:tabs>
        <w:spacing w:line="276" w:lineRule="auto"/>
        <w:jc w:val="both"/>
        <w:rPr>
          <w:rFonts w:ascii="Trebuchet MS" w:hAnsi="Trebuchet MS"/>
          <w:b/>
          <w:sz w:val="22"/>
          <w:szCs w:val="22"/>
          <w:lang w:val="en-CA"/>
        </w:rPr>
      </w:pPr>
    </w:p>
    <w:p w:rsidR="00E65A7A" w:rsidRDefault="00AF64B7" w:rsidP="00D9611E">
      <w:pPr>
        <w:tabs>
          <w:tab w:val="left" w:pos="0"/>
        </w:tabs>
        <w:spacing w:line="276" w:lineRule="auto"/>
        <w:ind w:left="720"/>
        <w:jc w:val="both"/>
        <w:rPr>
          <w:rFonts w:ascii="Trebuchet MS" w:hAnsi="Trebuchet MS"/>
          <w:sz w:val="22"/>
          <w:szCs w:val="22"/>
          <w:lang w:val="en-CA"/>
        </w:rPr>
      </w:pPr>
      <w:r w:rsidRPr="00D9611E">
        <w:rPr>
          <w:rFonts w:ascii="Trebuchet MS" w:hAnsi="Trebuchet MS"/>
          <w:sz w:val="22"/>
          <w:szCs w:val="22"/>
          <w:lang w:val="en-CA"/>
        </w:rPr>
        <w:t>Source:</w:t>
      </w:r>
      <w:r w:rsidR="00B02778" w:rsidRPr="00D9611E">
        <w:rPr>
          <w:rFonts w:ascii="Trebuchet MS" w:hAnsi="Trebuchet MS"/>
          <w:sz w:val="22"/>
          <w:szCs w:val="22"/>
          <w:lang w:val="en-CA"/>
        </w:rPr>
        <w:t xml:space="preserve"> </w:t>
      </w:r>
      <w:hyperlink r:id="rId16" w:history="1">
        <w:r w:rsidR="00B02778" w:rsidRPr="00D9611E">
          <w:rPr>
            <w:rStyle w:val="Hyperlink"/>
            <w:rFonts w:ascii="Trebuchet MS" w:hAnsi="Trebuchet MS"/>
            <w:sz w:val="22"/>
            <w:szCs w:val="22"/>
            <w:lang w:val="en-CA"/>
          </w:rPr>
          <w:t>PCED</w:t>
        </w:r>
      </w:hyperlink>
      <w:r w:rsidR="00B02778" w:rsidRPr="00D9611E">
        <w:rPr>
          <w:rFonts w:ascii="Trebuchet MS" w:hAnsi="Trebuchet MS"/>
          <w:sz w:val="22"/>
          <w:szCs w:val="22"/>
          <w:lang w:val="en-CA"/>
        </w:rPr>
        <w:t xml:space="preserve"> (</w:t>
      </w:r>
      <w:r w:rsidR="002C7850" w:rsidRPr="00D9611E">
        <w:rPr>
          <w:rFonts w:ascii="Trebuchet MS" w:hAnsi="Trebuchet MS"/>
          <w:sz w:val="22"/>
          <w:szCs w:val="22"/>
          <w:lang w:val="en-CA"/>
        </w:rPr>
        <w:t>Iranian edu</w:t>
      </w:r>
      <w:r w:rsidRPr="00D9611E">
        <w:rPr>
          <w:rFonts w:ascii="Trebuchet MS" w:hAnsi="Trebuchet MS"/>
          <w:sz w:val="22"/>
          <w:szCs w:val="22"/>
          <w:lang w:val="en-CA"/>
        </w:rPr>
        <w:t>cational rights activist group) - 11 March 2012</w:t>
      </w:r>
    </w:p>
    <w:p w:rsidR="008D00C2" w:rsidRDefault="008D00C2" w:rsidP="00D9611E">
      <w:pPr>
        <w:tabs>
          <w:tab w:val="left" w:pos="0"/>
        </w:tabs>
        <w:spacing w:line="276" w:lineRule="auto"/>
        <w:ind w:left="720"/>
        <w:jc w:val="both"/>
        <w:rPr>
          <w:rFonts w:ascii="Trebuchet MS" w:hAnsi="Trebuchet MS"/>
          <w:sz w:val="22"/>
          <w:szCs w:val="22"/>
          <w:lang w:val="en-CA"/>
        </w:rPr>
      </w:pPr>
      <w:r>
        <w:rPr>
          <w:rFonts w:ascii="Trebuchet MS" w:hAnsi="Trebuchet MS"/>
          <w:sz w:val="22"/>
          <w:szCs w:val="22"/>
          <w:lang w:val="en-CA"/>
        </w:rPr>
        <w:t xml:space="preserve">Threatwiki Address: </w:t>
      </w:r>
      <w:hyperlink r:id="rId17" w:history="1">
        <w:r>
          <w:rPr>
            <w:rStyle w:val="Hyperlink"/>
            <w:rFonts w:ascii="Trebuchet MS" w:hAnsi="Trebuchet MS"/>
            <w:sz w:val="22"/>
            <w:szCs w:val="22"/>
          </w:rPr>
          <w:t>IRN-694</w:t>
        </w:r>
      </w:hyperlink>
    </w:p>
    <w:p w:rsidR="00484224" w:rsidRPr="00D9611E" w:rsidRDefault="00484224" w:rsidP="00D9611E">
      <w:pPr>
        <w:tabs>
          <w:tab w:val="left" w:pos="0"/>
        </w:tabs>
        <w:spacing w:line="276" w:lineRule="auto"/>
        <w:ind w:left="720"/>
        <w:jc w:val="both"/>
        <w:rPr>
          <w:rFonts w:ascii="Trebuchet MS" w:hAnsi="Trebuchet MS"/>
          <w:b/>
          <w:sz w:val="22"/>
          <w:szCs w:val="22"/>
          <w:lang w:val="en-CA"/>
        </w:rPr>
      </w:pPr>
    </w:p>
    <w:p w:rsidR="002C7850" w:rsidRDefault="002C7850" w:rsidP="002C7850">
      <w:pPr>
        <w:pStyle w:val="ListParagraph"/>
        <w:tabs>
          <w:tab w:val="left" w:pos="0"/>
        </w:tabs>
        <w:spacing w:line="276" w:lineRule="auto"/>
        <w:jc w:val="both"/>
        <w:rPr>
          <w:rFonts w:ascii="Trebuchet MS" w:hAnsi="Trebuchet MS"/>
          <w:sz w:val="22"/>
          <w:szCs w:val="22"/>
          <w:lang w:val="en-CA"/>
        </w:rPr>
      </w:pPr>
    </w:p>
    <w:p w:rsidR="00D9611E" w:rsidRDefault="002C7850" w:rsidP="004029A2">
      <w:pPr>
        <w:pStyle w:val="ListParagraph"/>
        <w:numPr>
          <w:ilvl w:val="0"/>
          <w:numId w:val="22"/>
        </w:numPr>
        <w:tabs>
          <w:tab w:val="left" w:pos="0"/>
        </w:tabs>
        <w:spacing w:line="276" w:lineRule="auto"/>
        <w:jc w:val="both"/>
        <w:rPr>
          <w:rFonts w:ascii="Trebuchet MS" w:hAnsi="Trebuchet MS"/>
          <w:sz w:val="22"/>
          <w:szCs w:val="22"/>
          <w:lang w:val="en-CA"/>
        </w:rPr>
      </w:pPr>
      <w:r w:rsidRPr="00082F21">
        <w:rPr>
          <w:rFonts w:ascii="Trebuchet MS" w:hAnsi="Trebuchet MS"/>
          <w:sz w:val="22"/>
          <w:szCs w:val="22"/>
          <w:lang w:val="en-CA"/>
        </w:rPr>
        <w:t>Bahá’í</w:t>
      </w:r>
      <w:r w:rsidR="00AF64B7">
        <w:rPr>
          <w:rFonts w:ascii="Trebuchet MS" w:hAnsi="Trebuchet MS"/>
          <w:sz w:val="22"/>
          <w:szCs w:val="22"/>
          <w:lang w:val="en-CA"/>
        </w:rPr>
        <w:t xml:space="preserve"> computer s</w:t>
      </w:r>
      <w:r>
        <w:rPr>
          <w:rFonts w:ascii="Trebuchet MS" w:hAnsi="Trebuchet MS"/>
          <w:sz w:val="22"/>
          <w:szCs w:val="22"/>
          <w:lang w:val="en-CA"/>
        </w:rPr>
        <w:t xml:space="preserve">tudies student Meshkat Shadepour at the Imam ‘Ali University in Yazd was expelled due to his </w:t>
      </w:r>
      <w:r w:rsidRPr="00082F21">
        <w:rPr>
          <w:rFonts w:ascii="Trebuchet MS" w:hAnsi="Trebuchet MS"/>
          <w:sz w:val="22"/>
          <w:szCs w:val="22"/>
          <w:lang w:val="en-CA"/>
        </w:rPr>
        <w:t>Bahá’í</w:t>
      </w:r>
      <w:r w:rsidR="00AF64B7">
        <w:rPr>
          <w:rFonts w:ascii="Trebuchet MS" w:hAnsi="Trebuchet MS"/>
          <w:sz w:val="22"/>
          <w:szCs w:val="22"/>
          <w:lang w:val="en-CA"/>
        </w:rPr>
        <w:t xml:space="preserve"> reliefs.</w:t>
      </w:r>
    </w:p>
    <w:p w:rsidR="00FE758C" w:rsidRDefault="00D9611E" w:rsidP="00D9611E">
      <w:pPr>
        <w:tabs>
          <w:tab w:val="left" w:pos="0"/>
        </w:tabs>
        <w:spacing w:line="276" w:lineRule="auto"/>
        <w:ind w:left="360"/>
        <w:jc w:val="both"/>
        <w:rPr>
          <w:rStyle w:val="Hyperlink"/>
        </w:rPr>
      </w:pPr>
      <w:r>
        <w:rPr>
          <w:rFonts w:ascii="Trebuchet MS" w:hAnsi="Trebuchet MS"/>
          <w:sz w:val="22"/>
          <w:szCs w:val="22"/>
          <w:lang w:val="en-CA"/>
        </w:rPr>
        <w:tab/>
      </w:r>
      <w:r w:rsidR="00AF64B7" w:rsidRPr="00D9611E">
        <w:rPr>
          <w:rFonts w:ascii="Trebuchet MS" w:hAnsi="Trebuchet MS"/>
          <w:sz w:val="22"/>
          <w:szCs w:val="22"/>
          <w:lang w:val="en-CA"/>
        </w:rPr>
        <w:t>Source:</w:t>
      </w:r>
      <w:r w:rsidR="002C7850" w:rsidRPr="00D9611E">
        <w:rPr>
          <w:rFonts w:ascii="Trebuchet MS" w:hAnsi="Trebuchet MS"/>
          <w:b/>
          <w:sz w:val="22"/>
          <w:szCs w:val="22"/>
          <w:lang w:val="en-CA"/>
        </w:rPr>
        <w:t xml:space="preserve"> </w:t>
      </w:r>
      <w:hyperlink r:id="rId18" w:history="1">
        <w:r w:rsidR="00AF64B7" w:rsidRPr="00D9611E">
          <w:rPr>
            <w:rStyle w:val="Hyperlink"/>
            <w:rFonts w:ascii="Trebuchet MS" w:hAnsi="Trebuchet MS"/>
            <w:sz w:val="22"/>
            <w:szCs w:val="22"/>
            <w:lang w:val="en-CA"/>
          </w:rPr>
          <w:t>Bahá'í</w:t>
        </w:r>
        <w:r w:rsidR="002C7850" w:rsidRPr="00D9611E">
          <w:rPr>
            <w:rStyle w:val="Hyperlink"/>
            <w:rFonts w:ascii="Trebuchet MS" w:hAnsi="Trebuchet MS"/>
            <w:sz w:val="22"/>
            <w:szCs w:val="22"/>
            <w:lang w:val="en-CA"/>
          </w:rPr>
          <w:t xml:space="preserve"> News Service</w:t>
        </w:r>
      </w:hyperlink>
      <w:r w:rsidR="00AF64B7" w:rsidRPr="00D9611E">
        <w:rPr>
          <w:rStyle w:val="Hyperlink"/>
          <w:rFonts w:ascii="Trebuchet MS" w:hAnsi="Trebuchet MS"/>
          <w:sz w:val="22"/>
          <w:szCs w:val="22"/>
          <w:u w:val="none"/>
          <w:lang w:val="en-CA"/>
        </w:rPr>
        <w:t xml:space="preserve"> </w:t>
      </w:r>
      <w:r w:rsidR="00AF64B7" w:rsidRPr="00D9611E">
        <w:rPr>
          <w:rStyle w:val="Hyperlink"/>
          <w:rFonts w:ascii="Trebuchet MS" w:hAnsi="Trebuchet MS"/>
          <w:color w:val="auto"/>
          <w:sz w:val="22"/>
          <w:szCs w:val="22"/>
          <w:u w:val="none"/>
          <w:lang w:val="en-CA"/>
        </w:rPr>
        <w:t>- 13 March 2012</w:t>
      </w:r>
    </w:p>
    <w:p w:rsidR="00D5305D" w:rsidRDefault="00F75119" w:rsidP="004D6307">
      <w:pPr>
        <w:tabs>
          <w:tab w:val="left" w:pos="0"/>
        </w:tabs>
        <w:spacing w:line="276" w:lineRule="auto"/>
        <w:ind w:left="360"/>
        <w:jc w:val="both"/>
        <w:rPr>
          <w:rStyle w:val="Hyperlink"/>
        </w:rPr>
      </w:pPr>
      <w:r>
        <w:rPr>
          <w:rStyle w:val="Hyperlink"/>
          <w:rFonts w:ascii="Trebuchet MS" w:hAnsi="Trebuchet MS"/>
          <w:color w:val="auto"/>
          <w:sz w:val="22"/>
          <w:szCs w:val="22"/>
          <w:u w:val="none"/>
          <w:lang w:val="en-CA"/>
        </w:rPr>
        <w:t xml:space="preserve">     Threatwiki Address: </w:t>
      </w:r>
      <w:hyperlink r:id="rId19" w:history="1">
        <w:r w:rsidR="004D6307">
          <w:rPr>
            <w:rStyle w:val="Hyperlink"/>
            <w:rFonts w:ascii="Trebuchet MS" w:hAnsi="Trebuchet MS"/>
            <w:sz w:val="22"/>
            <w:szCs w:val="22"/>
            <w:lang w:val="en-CA"/>
          </w:rPr>
          <w:t>IRN-695</w:t>
        </w:r>
      </w:hyperlink>
    </w:p>
    <w:p w:rsidR="00D5305D" w:rsidRDefault="00D5305D" w:rsidP="004029A2">
      <w:pPr>
        <w:tabs>
          <w:tab w:val="left" w:pos="0"/>
        </w:tabs>
        <w:spacing w:line="276" w:lineRule="auto"/>
        <w:jc w:val="both"/>
        <w:rPr>
          <w:rFonts w:ascii="Trebuchet MS" w:hAnsi="Trebuchet MS"/>
          <w:b/>
          <w:sz w:val="22"/>
          <w:szCs w:val="22"/>
          <w:lang w:val="en-CA"/>
        </w:rPr>
      </w:pPr>
    </w:p>
    <w:p w:rsidR="00D5305D" w:rsidRDefault="00D5305D" w:rsidP="004029A2">
      <w:pPr>
        <w:tabs>
          <w:tab w:val="left" w:pos="0"/>
        </w:tabs>
        <w:spacing w:line="276" w:lineRule="auto"/>
        <w:jc w:val="both"/>
        <w:rPr>
          <w:rFonts w:ascii="Trebuchet MS" w:hAnsi="Trebuchet MS"/>
          <w:b/>
          <w:sz w:val="22"/>
          <w:szCs w:val="22"/>
          <w:lang w:val="en-CA"/>
        </w:rPr>
      </w:pPr>
    </w:p>
    <w:p w:rsidR="00FE758C" w:rsidRDefault="00DD4B9B" w:rsidP="004029A2">
      <w:p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Detention</w:t>
      </w:r>
    </w:p>
    <w:p w:rsidR="00785764" w:rsidRDefault="00785764" w:rsidP="004029A2">
      <w:pPr>
        <w:tabs>
          <w:tab w:val="left" w:pos="0"/>
        </w:tabs>
        <w:spacing w:line="276" w:lineRule="auto"/>
        <w:jc w:val="both"/>
        <w:rPr>
          <w:rFonts w:ascii="Trebuchet MS" w:hAnsi="Trebuchet MS"/>
          <w:sz w:val="22"/>
          <w:szCs w:val="22"/>
          <w:lang w:val="en-CA"/>
        </w:rPr>
      </w:pPr>
    </w:p>
    <w:p w:rsidR="00D9611E" w:rsidRDefault="00297E98" w:rsidP="00F77893">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A family</w:t>
      </w:r>
      <w:r w:rsidR="00801B8F">
        <w:rPr>
          <w:rFonts w:ascii="Trebuchet MS" w:hAnsi="Trebuchet MS"/>
          <w:sz w:val="22"/>
          <w:szCs w:val="22"/>
          <w:lang w:val="en-CA"/>
        </w:rPr>
        <w:t xml:space="preserve"> of </w:t>
      </w:r>
      <w:r>
        <w:rPr>
          <w:rFonts w:ascii="Trebuchet MS" w:hAnsi="Trebuchet MS"/>
          <w:sz w:val="22"/>
          <w:szCs w:val="22"/>
          <w:lang w:val="en-CA"/>
        </w:rPr>
        <w:t>t</w:t>
      </w:r>
      <w:r w:rsidR="00FE758C">
        <w:rPr>
          <w:rFonts w:ascii="Trebuchet MS" w:hAnsi="Trebuchet MS"/>
          <w:sz w:val="22"/>
          <w:szCs w:val="22"/>
          <w:lang w:val="en-CA"/>
        </w:rPr>
        <w:t xml:space="preserve">hree </w:t>
      </w:r>
      <w:r w:rsidR="00FE758C" w:rsidRPr="00082F21">
        <w:rPr>
          <w:rFonts w:ascii="Trebuchet MS" w:hAnsi="Trebuchet MS"/>
          <w:sz w:val="22"/>
          <w:szCs w:val="22"/>
          <w:lang w:val="en-CA"/>
        </w:rPr>
        <w:t>Bahá’í</w:t>
      </w:r>
      <w:r w:rsidR="00FE758C">
        <w:rPr>
          <w:rFonts w:ascii="Trebuchet MS" w:hAnsi="Trebuchet MS"/>
          <w:sz w:val="22"/>
          <w:szCs w:val="22"/>
          <w:lang w:val="en-CA"/>
        </w:rPr>
        <w:t>s from Kerman provin</w:t>
      </w:r>
      <w:r w:rsidR="00801B8F">
        <w:rPr>
          <w:rFonts w:ascii="Trebuchet MS" w:hAnsi="Trebuchet MS"/>
          <w:sz w:val="22"/>
          <w:szCs w:val="22"/>
          <w:lang w:val="en-CA"/>
        </w:rPr>
        <w:t>ce will be held in custody for two</w:t>
      </w:r>
      <w:r w:rsidR="00FE758C">
        <w:rPr>
          <w:rFonts w:ascii="Trebuchet MS" w:hAnsi="Trebuchet MS"/>
          <w:sz w:val="22"/>
          <w:szCs w:val="22"/>
          <w:lang w:val="en-CA"/>
        </w:rPr>
        <w:t xml:space="preserve"> months longer after their detention orders were extended</w:t>
      </w:r>
      <w:r>
        <w:rPr>
          <w:rFonts w:ascii="Trebuchet MS" w:hAnsi="Trebuchet MS"/>
          <w:sz w:val="22"/>
          <w:szCs w:val="22"/>
          <w:lang w:val="en-CA"/>
        </w:rPr>
        <w:t xml:space="preserve">. Bakhtiyar Rasekhi, his wife Farhnaz Na’imi and daughter Farin Rahemi were initially detained due to their religious beliefs for more than two months. The family was arrested by security forces that had raided a home where </w:t>
      </w:r>
      <w:r w:rsidRPr="00082F21">
        <w:rPr>
          <w:rFonts w:ascii="Trebuchet MS" w:hAnsi="Trebuchet MS"/>
          <w:sz w:val="22"/>
          <w:szCs w:val="22"/>
          <w:lang w:val="en-CA"/>
        </w:rPr>
        <w:t>Bahá’í</w:t>
      </w:r>
      <w:r>
        <w:rPr>
          <w:rFonts w:ascii="Trebuchet MS" w:hAnsi="Trebuchet MS"/>
          <w:sz w:val="22"/>
          <w:szCs w:val="22"/>
          <w:lang w:val="en-CA"/>
        </w:rPr>
        <w:t>s were celebra</w:t>
      </w:r>
      <w:r w:rsidR="00801B8F">
        <w:rPr>
          <w:rFonts w:ascii="Trebuchet MS" w:hAnsi="Trebuchet MS"/>
          <w:sz w:val="22"/>
          <w:szCs w:val="22"/>
          <w:lang w:val="en-CA"/>
        </w:rPr>
        <w:t xml:space="preserve">ting the Day of Iranian Youth. </w:t>
      </w:r>
      <w:r>
        <w:rPr>
          <w:rFonts w:ascii="Trebuchet MS" w:hAnsi="Trebuchet MS"/>
          <w:sz w:val="22"/>
          <w:szCs w:val="22"/>
          <w:lang w:val="en-CA"/>
        </w:rPr>
        <w:t>Farhnaz and Farin were eventually transferred to the general wing of th</w:t>
      </w:r>
      <w:r w:rsidR="00801B8F">
        <w:rPr>
          <w:rFonts w:ascii="Trebuchet MS" w:hAnsi="Trebuchet MS"/>
          <w:sz w:val="22"/>
          <w:szCs w:val="22"/>
          <w:lang w:val="en-CA"/>
        </w:rPr>
        <w:t>e Kerman prison following a fifty-day stint in</w:t>
      </w:r>
      <w:r>
        <w:rPr>
          <w:rFonts w:ascii="Trebuchet MS" w:hAnsi="Trebuchet MS"/>
          <w:sz w:val="22"/>
          <w:szCs w:val="22"/>
          <w:lang w:val="en-CA"/>
        </w:rPr>
        <w:t xml:space="preserve"> solitary confinement. As of this writing Baktiyar r</w:t>
      </w:r>
      <w:r w:rsidR="00F77893">
        <w:rPr>
          <w:rFonts w:ascii="Trebuchet MS" w:hAnsi="Trebuchet MS"/>
          <w:sz w:val="22"/>
          <w:szCs w:val="22"/>
          <w:lang w:val="en-CA"/>
        </w:rPr>
        <w:t>em</w:t>
      </w:r>
      <w:r w:rsidR="00D9611E">
        <w:rPr>
          <w:rFonts w:ascii="Trebuchet MS" w:hAnsi="Trebuchet MS"/>
          <w:sz w:val="22"/>
          <w:szCs w:val="22"/>
          <w:lang w:val="en-CA"/>
        </w:rPr>
        <w:t>ains in solitary confinement.</w:t>
      </w:r>
    </w:p>
    <w:p w:rsidR="00D5305D" w:rsidRDefault="00D5305D" w:rsidP="00D5305D">
      <w:pPr>
        <w:pStyle w:val="ListParagraph"/>
        <w:tabs>
          <w:tab w:val="left" w:pos="0"/>
        </w:tabs>
        <w:spacing w:line="276" w:lineRule="auto"/>
        <w:jc w:val="both"/>
        <w:rPr>
          <w:rFonts w:ascii="Trebuchet MS" w:hAnsi="Trebuchet MS"/>
          <w:sz w:val="22"/>
          <w:szCs w:val="22"/>
          <w:lang w:val="en-CA"/>
        </w:rPr>
      </w:pPr>
    </w:p>
    <w:p w:rsidR="00297E98" w:rsidRDefault="00D9611E" w:rsidP="00D9611E">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F77893" w:rsidRPr="00D9611E">
        <w:rPr>
          <w:rFonts w:ascii="Trebuchet MS" w:hAnsi="Trebuchet MS"/>
          <w:sz w:val="22"/>
          <w:szCs w:val="22"/>
          <w:lang w:val="en-CA"/>
        </w:rPr>
        <w:t>Source:</w:t>
      </w:r>
      <w:r w:rsidR="008D655F" w:rsidRPr="00D9611E">
        <w:rPr>
          <w:rFonts w:ascii="Trebuchet MS" w:hAnsi="Trebuchet MS"/>
          <w:b/>
          <w:sz w:val="22"/>
          <w:szCs w:val="22"/>
          <w:lang w:val="en-CA"/>
        </w:rPr>
        <w:t xml:space="preserve"> </w:t>
      </w:r>
      <w:hyperlink r:id="rId20" w:history="1">
        <w:r w:rsidR="00F77893" w:rsidRPr="00D9611E">
          <w:rPr>
            <w:rStyle w:val="Hyperlink"/>
            <w:rFonts w:ascii="Trebuchet MS" w:hAnsi="Trebuchet MS"/>
            <w:sz w:val="22"/>
            <w:szCs w:val="22"/>
            <w:lang w:val="en-CA"/>
          </w:rPr>
          <w:t>RAHANA</w:t>
        </w:r>
      </w:hyperlink>
      <w:r w:rsidR="00297E98" w:rsidRPr="00D9611E">
        <w:rPr>
          <w:rFonts w:ascii="Trebuchet MS" w:hAnsi="Trebuchet MS"/>
          <w:sz w:val="22"/>
          <w:szCs w:val="22"/>
          <w:lang w:val="en-CA"/>
        </w:rPr>
        <w:t xml:space="preserve"> </w:t>
      </w:r>
      <w:r w:rsidR="00F77893" w:rsidRPr="00D9611E">
        <w:rPr>
          <w:rFonts w:ascii="Trebuchet MS" w:hAnsi="Trebuchet MS"/>
          <w:sz w:val="22"/>
          <w:szCs w:val="22"/>
          <w:lang w:val="en-CA"/>
        </w:rPr>
        <w:t>- 10 March 2012</w:t>
      </w:r>
    </w:p>
    <w:p w:rsidR="00B0509F" w:rsidRPr="00D9611E" w:rsidRDefault="00D64789" w:rsidP="00F95432">
      <w:pPr>
        <w:tabs>
          <w:tab w:val="left" w:pos="0"/>
        </w:tabs>
        <w:spacing w:line="276" w:lineRule="auto"/>
        <w:ind w:left="720" w:hanging="360"/>
        <w:jc w:val="both"/>
        <w:rPr>
          <w:rFonts w:ascii="Trebuchet MS" w:hAnsi="Trebuchet MS"/>
          <w:sz w:val="22"/>
          <w:szCs w:val="22"/>
          <w:lang w:val="en-CA"/>
        </w:rPr>
      </w:pPr>
      <w:r>
        <w:rPr>
          <w:rFonts w:ascii="Trebuchet MS" w:hAnsi="Trebuchet MS"/>
          <w:sz w:val="22"/>
          <w:szCs w:val="22"/>
          <w:lang w:val="en-CA"/>
        </w:rPr>
        <w:tab/>
        <w:t xml:space="preserve">Threatwiki Address: </w:t>
      </w:r>
      <w:hyperlink r:id="rId21" w:history="1">
        <w:r w:rsidR="00484224">
          <w:rPr>
            <w:rStyle w:val="Hyperlink"/>
            <w:rFonts w:ascii="Trebuchet MS" w:hAnsi="Trebuchet MS"/>
            <w:sz w:val="22"/>
            <w:szCs w:val="22"/>
            <w:lang w:val="en-CA"/>
          </w:rPr>
          <w:t>IRN-692</w:t>
        </w:r>
      </w:hyperlink>
    </w:p>
    <w:p w:rsidR="00297E98" w:rsidRDefault="00297E98" w:rsidP="00297E98">
      <w:pPr>
        <w:pStyle w:val="ListParagraph"/>
        <w:tabs>
          <w:tab w:val="left" w:pos="0"/>
        </w:tabs>
        <w:spacing w:line="276" w:lineRule="auto"/>
        <w:jc w:val="both"/>
        <w:rPr>
          <w:rFonts w:ascii="Trebuchet MS" w:hAnsi="Trebuchet MS"/>
          <w:sz w:val="22"/>
          <w:szCs w:val="22"/>
          <w:lang w:val="en-CA"/>
        </w:rPr>
      </w:pPr>
    </w:p>
    <w:p w:rsidR="00D9611E" w:rsidRDefault="00905A4F" w:rsidP="00801B8F">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Ten </w:t>
      </w:r>
      <w:r w:rsidRPr="00082F21">
        <w:rPr>
          <w:rFonts w:ascii="Trebuchet MS" w:hAnsi="Trebuchet MS"/>
          <w:sz w:val="22"/>
          <w:szCs w:val="22"/>
          <w:lang w:val="en-CA"/>
        </w:rPr>
        <w:t>Bahá’í</w:t>
      </w:r>
      <w:r>
        <w:rPr>
          <w:rFonts w:ascii="Trebuchet MS" w:hAnsi="Trebuchet MS"/>
          <w:sz w:val="22"/>
          <w:szCs w:val="22"/>
          <w:lang w:val="en-CA"/>
        </w:rPr>
        <w:t>s previously arrested in Shiraz</w:t>
      </w:r>
      <w:r w:rsidR="00E71A76">
        <w:rPr>
          <w:rFonts w:ascii="Trebuchet MS" w:hAnsi="Trebuchet MS"/>
          <w:sz w:val="22"/>
          <w:szCs w:val="22"/>
          <w:lang w:val="en-CA"/>
        </w:rPr>
        <w:t xml:space="preserve"> remain in prison</w:t>
      </w:r>
      <w:r w:rsidR="00E72D37">
        <w:rPr>
          <w:rFonts w:ascii="Trebuchet MS" w:hAnsi="Trebuchet MS"/>
          <w:sz w:val="22"/>
          <w:szCs w:val="22"/>
          <w:lang w:val="en-CA"/>
        </w:rPr>
        <w:t xml:space="preserve">, some of the family of the detained have made inquiries to the authorities in Shiraz while others have done the same in Tehran. An official from the revolutionary court of Tehran stated to one of the </w:t>
      </w:r>
      <w:r w:rsidR="00E72D37" w:rsidRPr="00082F21">
        <w:rPr>
          <w:rFonts w:ascii="Trebuchet MS" w:hAnsi="Trebuchet MS"/>
          <w:sz w:val="22"/>
          <w:szCs w:val="22"/>
          <w:lang w:val="en-CA"/>
        </w:rPr>
        <w:t>Bahá’í</w:t>
      </w:r>
      <w:r w:rsidR="00E72D37">
        <w:rPr>
          <w:rFonts w:ascii="Trebuchet MS" w:hAnsi="Trebuchet MS"/>
          <w:sz w:val="22"/>
          <w:szCs w:val="22"/>
          <w:lang w:val="en-CA"/>
        </w:rPr>
        <w:t xml:space="preserve"> family members that “the </w:t>
      </w:r>
      <w:r w:rsidR="00E72D37" w:rsidRPr="00082F21">
        <w:rPr>
          <w:rFonts w:ascii="Trebuchet MS" w:hAnsi="Trebuchet MS"/>
          <w:sz w:val="22"/>
          <w:szCs w:val="22"/>
          <w:lang w:val="en-CA"/>
        </w:rPr>
        <w:t>Bahá’í</w:t>
      </w:r>
      <w:r w:rsidR="00E72D37">
        <w:rPr>
          <w:rFonts w:ascii="Trebuchet MS" w:hAnsi="Trebuchet MS"/>
          <w:sz w:val="22"/>
          <w:szCs w:val="22"/>
          <w:lang w:val="en-CA"/>
        </w:rPr>
        <w:t xml:space="preserve"> have no right even to life itself</w:t>
      </w:r>
      <w:r w:rsidR="00801B8F">
        <w:rPr>
          <w:rFonts w:ascii="Trebuchet MS" w:hAnsi="Trebuchet MS"/>
          <w:sz w:val="22"/>
          <w:szCs w:val="22"/>
          <w:lang w:val="en-CA"/>
        </w:rPr>
        <w:t xml:space="preserve"> </w:t>
      </w:r>
      <w:r w:rsidR="00801B8F" w:rsidRPr="00801B8F">
        <w:rPr>
          <w:rFonts w:ascii="Trebuchet MS" w:hAnsi="Trebuchet MS"/>
          <w:sz w:val="22"/>
          <w:szCs w:val="22"/>
          <w:lang w:val="en-CA"/>
        </w:rPr>
        <w:t>[because]</w:t>
      </w:r>
      <w:r w:rsidR="00E72D37">
        <w:rPr>
          <w:rFonts w:ascii="Trebuchet MS" w:hAnsi="Trebuchet MS"/>
          <w:sz w:val="22"/>
          <w:szCs w:val="22"/>
          <w:lang w:val="en-CA"/>
        </w:rPr>
        <w:t xml:space="preserve"> being a </w:t>
      </w:r>
      <w:r w:rsidR="00E72D37" w:rsidRPr="00082F21">
        <w:rPr>
          <w:rFonts w:ascii="Trebuchet MS" w:hAnsi="Trebuchet MS"/>
          <w:sz w:val="22"/>
          <w:szCs w:val="22"/>
          <w:lang w:val="en-CA"/>
        </w:rPr>
        <w:t>Bahá’í</w:t>
      </w:r>
      <w:r w:rsidR="00F77893">
        <w:rPr>
          <w:rFonts w:ascii="Trebuchet MS" w:hAnsi="Trebuchet MS"/>
          <w:sz w:val="22"/>
          <w:szCs w:val="22"/>
          <w:lang w:val="en-CA"/>
        </w:rPr>
        <w:t xml:space="preserve"> is </w:t>
      </w:r>
      <w:r w:rsidR="00D9611E">
        <w:rPr>
          <w:rFonts w:ascii="Trebuchet MS" w:hAnsi="Trebuchet MS"/>
          <w:sz w:val="22"/>
          <w:szCs w:val="22"/>
          <w:lang w:val="en-CA"/>
        </w:rPr>
        <w:t>a crime.”</w:t>
      </w:r>
    </w:p>
    <w:p w:rsidR="00484224" w:rsidRDefault="00484224" w:rsidP="00484224">
      <w:pPr>
        <w:pStyle w:val="ListParagraph"/>
        <w:tabs>
          <w:tab w:val="left" w:pos="0"/>
        </w:tabs>
        <w:spacing w:line="276" w:lineRule="auto"/>
        <w:jc w:val="both"/>
        <w:rPr>
          <w:rFonts w:ascii="Trebuchet MS" w:hAnsi="Trebuchet MS"/>
          <w:sz w:val="22"/>
          <w:szCs w:val="22"/>
          <w:lang w:val="en-CA"/>
        </w:rPr>
      </w:pPr>
    </w:p>
    <w:p w:rsidR="00297E98" w:rsidRDefault="00D9611E" w:rsidP="00D9611E">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F77893" w:rsidRPr="00D9611E">
        <w:rPr>
          <w:rFonts w:ascii="Trebuchet MS" w:hAnsi="Trebuchet MS"/>
          <w:sz w:val="22"/>
          <w:szCs w:val="22"/>
          <w:lang w:val="en-CA"/>
        </w:rPr>
        <w:t>Source:</w:t>
      </w:r>
      <w:r w:rsidR="00E72D37" w:rsidRPr="00D9611E">
        <w:rPr>
          <w:rFonts w:ascii="Trebuchet MS" w:hAnsi="Trebuchet MS"/>
          <w:sz w:val="22"/>
          <w:szCs w:val="22"/>
          <w:lang w:val="en-CA"/>
        </w:rPr>
        <w:t xml:space="preserve"> </w:t>
      </w:r>
      <w:hyperlink r:id="rId22" w:history="1">
        <w:r w:rsidR="00F77893" w:rsidRPr="00D9611E">
          <w:rPr>
            <w:rStyle w:val="Hyperlink"/>
            <w:rFonts w:ascii="Trebuchet MS" w:hAnsi="Trebuchet MS"/>
            <w:sz w:val="22"/>
            <w:szCs w:val="22"/>
            <w:lang w:val="en-CA"/>
          </w:rPr>
          <w:t>RAHANA</w:t>
        </w:r>
      </w:hyperlink>
      <w:r w:rsidR="00F77893" w:rsidRPr="00D9611E">
        <w:rPr>
          <w:rFonts w:ascii="Trebuchet MS" w:hAnsi="Trebuchet MS"/>
          <w:sz w:val="22"/>
          <w:szCs w:val="22"/>
          <w:lang w:val="en-CA"/>
        </w:rPr>
        <w:t xml:space="preserve"> - 10 March 2012</w:t>
      </w:r>
    </w:p>
    <w:p w:rsidR="00484224" w:rsidRPr="00D9611E" w:rsidRDefault="00484224" w:rsidP="00D9611E">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t xml:space="preserve">Threatwiki Address: </w:t>
      </w:r>
      <w:hyperlink r:id="rId23" w:history="1">
        <w:r w:rsidR="00C8712F">
          <w:rPr>
            <w:rStyle w:val="Hyperlink"/>
            <w:rFonts w:ascii="Trebuchet MS" w:hAnsi="Trebuchet MS"/>
            <w:sz w:val="22"/>
            <w:szCs w:val="22"/>
          </w:rPr>
          <w:t>IRN-696</w:t>
        </w:r>
      </w:hyperlink>
    </w:p>
    <w:p w:rsidR="0080390C" w:rsidRDefault="0080390C" w:rsidP="00E72D37">
      <w:pPr>
        <w:pStyle w:val="ListParagraph"/>
        <w:tabs>
          <w:tab w:val="left" w:pos="0"/>
        </w:tabs>
        <w:spacing w:line="276" w:lineRule="auto"/>
        <w:jc w:val="both"/>
        <w:rPr>
          <w:rFonts w:ascii="Trebuchet MS" w:hAnsi="Trebuchet MS"/>
          <w:b/>
          <w:sz w:val="22"/>
          <w:szCs w:val="22"/>
          <w:lang w:val="en-CA"/>
        </w:rPr>
      </w:pPr>
    </w:p>
    <w:p w:rsidR="0063490B" w:rsidRDefault="0080390C" w:rsidP="0080390C">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Four </w:t>
      </w:r>
      <w:r w:rsidRPr="00082F21">
        <w:rPr>
          <w:rFonts w:ascii="Trebuchet MS" w:hAnsi="Trebuchet MS"/>
          <w:sz w:val="22"/>
          <w:szCs w:val="22"/>
          <w:lang w:val="en-CA"/>
        </w:rPr>
        <w:t>Bahá’í</w:t>
      </w:r>
      <w:r w:rsidR="005A4FDD">
        <w:rPr>
          <w:rFonts w:ascii="Trebuchet MS" w:hAnsi="Trebuchet MS"/>
          <w:sz w:val="22"/>
          <w:szCs w:val="22"/>
          <w:lang w:val="en-CA"/>
        </w:rPr>
        <w:t xml:space="preserve"> p</w:t>
      </w:r>
      <w:r w:rsidR="00801B8F">
        <w:rPr>
          <w:rFonts w:ascii="Trebuchet MS" w:hAnsi="Trebuchet MS"/>
          <w:sz w:val="22"/>
          <w:szCs w:val="22"/>
          <w:lang w:val="en-CA"/>
        </w:rPr>
        <w:t>risoners currently serving a 10-</w:t>
      </w:r>
      <w:r w:rsidR="005A4FDD">
        <w:rPr>
          <w:rFonts w:ascii="Trebuchet MS" w:hAnsi="Trebuchet MS"/>
          <w:sz w:val="22"/>
          <w:szCs w:val="22"/>
          <w:lang w:val="en-CA"/>
        </w:rPr>
        <w:t>month sentence</w:t>
      </w:r>
      <w:r w:rsidR="00AE511E">
        <w:rPr>
          <w:rFonts w:ascii="Trebuchet MS" w:hAnsi="Trebuchet MS"/>
          <w:sz w:val="22"/>
          <w:szCs w:val="22"/>
          <w:lang w:val="en-CA"/>
        </w:rPr>
        <w:t xml:space="preserve"> we</w:t>
      </w:r>
      <w:r w:rsidR="00801B8F">
        <w:rPr>
          <w:rFonts w:ascii="Trebuchet MS" w:hAnsi="Trebuchet MS"/>
          <w:sz w:val="22"/>
          <w:szCs w:val="22"/>
          <w:lang w:val="en-CA"/>
        </w:rPr>
        <w:t xml:space="preserve">re denied parole. The prisoners - </w:t>
      </w:r>
      <w:r w:rsidR="00AE511E">
        <w:rPr>
          <w:rFonts w:ascii="Trebuchet MS" w:hAnsi="Trebuchet MS"/>
          <w:sz w:val="22"/>
          <w:szCs w:val="22"/>
          <w:lang w:val="en-CA"/>
        </w:rPr>
        <w:t>Vahdat Dana, Afshin Ehsaniyan, Keyvan Kerami</w:t>
      </w:r>
      <w:r w:rsidR="00801B8F">
        <w:rPr>
          <w:rFonts w:ascii="Trebuchet MS" w:hAnsi="Trebuchet MS"/>
          <w:sz w:val="22"/>
          <w:szCs w:val="22"/>
          <w:lang w:val="en-CA"/>
        </w:rPr>
        <w:t xml:space="preserve">, and Farham Ma’sumi - </w:t>
      </w:r>
      <w:r w:rsidR="00AE511E">
        <w:rPr>
          <w:rFonts w:ascii="Trebuchet MS" w:hAnsi="Trebuchet MS"/>
          <w:sz w:val="22"/>
          <w:szCs w:val="22"/>
          <w:lang w:val="en-CA"/>
        </w:rPr>
        <w:t>have served more than four</w:t>
      </w:r>
      <w:r w:rsidR="00801B8F">
        <w:rPr>
          <w:rFonts w:ascii="Trebuchet MS" w:hAnsi="Trebuchet MS"/>
          <w:sz w:val="22"/>
          <w:szCs w:val="22"/>
          <w:lang w:val="en-CA"/>
        </w:rPr>
        <w:t xml:space="preserve"> month </w:t>
      </w:r>
      <w:r w:rsidR="00AE511E">
        <w:rPr>
          <w:rFonts w:ascii="Trebuchet MS" w:hAnsi="Trebuchet MS"/>
          <w:sz w:val="22"/>
          <w:szCs w:val="22"/>
          <w:lang w:val="en-CA"/>
        </w:rPr>
        <w:t>in Pir Banu prison</w:t>
      </w:r>
      <w:r w:rsidR="000E10E3">
        <w:rPr>
          <w:rFonts w:ascii="Trebuchet MS" w:hAnsi="Trebuchet MS"/>
          <w:sz w:val="22"/>
          <w:szCs w:val="22"/>
          <w:lang w:val="en-CA"/>
        </w:rPr>
        <w:t>. Despite being told</w:t>
      </w:r>
      <w:r w:rsidR="00801B8F">
        <w:rPr>
          <w:rFonts w:ascii="Trebuchet MS" w:hAnsi="Trebuchet MS"/>
          <w:sz w:val="22"/>
          <w:szCs w:val="22"/>
          <w:lang w:val="en-CA"/>
        </w:rPr>
        <w:t xml:space="preserve"> by authorities that </w:t>
      </w:r>
      <w:r w:rsidR="000E10E3">
        <w:rPr>
          <w:rFonts w:ascii="Trebuchet MS" w:hAnsi="Trebuchet MS"/>
          <w:sz w:val="22"/>
          <w:szCs w:val="22"/>
          <w:lang w:val="en-CA"/>
        </w:rPr>
        <w:t>they co</w:t>
      </w:r>
      <w:r w:rsidR="00801B8F">
        <w:rPr>
          <w:rFonts w:ascii="Trebuchet MS" w:hAnsi="Trebuchet MS"/>
          <w:sz w:val="22"/>
          <w:szCs w:val="22"/>
          <w:lang w:val="en-CA"/>
        </w:rPr>
        <w:t>uld leave after fifty days (one-</w:t>
      </w:r>
      <w:r w:rsidR="000E10E3">
        <w:rPr>
          <w:rFonts w:ascii="Trebuchet MS" w:hAnsi="Trebuchet MS"/>
          <w:sz w:val="22"/>
          <w:szCs w:val="22"/>
          <w:lang w:val="en-CA"/>
        </w:rPr>
        <w:t>sixth of their prison terms)</w:t>
      </w:r>
      <w:r w:rsidR="00801B8F">
        <w:rPr>
          <w:rFonts w:ascii="Trebuchet MS" w:hAnsi="Trebuchet MS"/>
          <w:sz w:val="22"/>
          <w:szCs w:val="22"/>
          <w:lang w:val="en-CA"/>
        </w:rPr>
        <w:t xml:space="preserve"> </w:t>
      </w:r>
      <w:r w:rsidR="000E10E3">
        <w:rPr>
          <w:rFonts w:ascii="Trebuchet MS" w:hAnsi="Trebuchet MS"/>
          <w:sz w:val="22"/>
          <w:szCs w:val="22"/>
          <w:lang w:val="en-CA"/>
        </w:rPr>
        <w:t xml:space="preserve">and despite inquiries made by their families they have not been permitted to leave. Some of the imprisoned </w:t>
      </w:r>
      <w:r w:rsidR="000E10E3" w:rsidRPr="00082F21">
        <w:rPr>
          <w:rFonts w:ascii="Trebuchet MS" w:hAnsi="Trebuchet MS"/>
          <w:sz w:val="22"/>
          <w:szCs w:val="22"/>
          <w:lang w:val="en-CA"/>
        </w:rPr>
        <w:t>Bahá’í</w:t>
      </w:r>
      <w:r w:rsidR="000E10E3">
        <w:rPr>
          <w:rFonts w:ascii="Trebuchet MS" w:hAnsi="Trebuchet MS"/>
          <w:sz w:val="22"/>
          <w:szCs w:val="22"/>
          <w:lang w:val="en-CA"/>
        </w:rPr>
        <w:t xml:space="preserve">s have </w:t>
      </w:r>
      <w:r w:rsidR="00801B8F">
        <w:rPr>
          <w:rFonts w:ascii="Trebuchet MS" w:hAnsi="Trebuchet MS"/>
          <w:sz w:val="22"/>
          <w:szCs w:val="22"/>
          <w:lang w:val="en-CA"/>
        </w:rPr>
        <w:t xml:space="preserve">serious health concerns. Vahdat </w:t>
      </w:r>
      <w:r w:rsidR="000E10E3">
        <w:rPr>
          <w:rFonts w:ascii="Trebuchet MS" w:hAnsi="Trebuchet MS"/>
          <w:sz w:val="22"/>
          <w:szCs w:val="22"/>
          <w:lang w:val="en-CA"/>
        </w:rPr>
        <w:t>currently has a heart condition and Keyvan Karami suffers from kidney stones. Both have been denied leave and m</w:t>
      </w:r>
      <w:r w:rsidR="00F77893">
        <w:rPr>
          <w:rFonts w:ascii="Trebuchet MS" w:hAnsi="Trebuchet MS"/>
          <w:sz w:val="22"/>
          <w:szCs w:val="22"/>
          <w:lang w:val="en-CA"/>
        </w:rPr>
        <w:t>edical trea</w:t>
      </w:r>
      <w:r w:rsidR="0063490B">
        <w:rPr>
          <w:rFonts w:ascii="Trebuchet MS" w:hAnsi="Trebuchet MS"/>
          <w:sz w:val="22"/>
          <w:szCs w:val="22"/>
          <w:lang w:val="en-CA"/>
        </w:rPr>
        <w:t>tment.</w:t>
      </w:r>
    </w:p>
    <w:p w:rsidR="00C8712F" w:rsidRDefault="00C8712F" w:rsidP="00C8712F">
      <w:pPr>
        <w:pStyle w:val="ListParagraph"/>
        <w:tabs>
          <w:tab w:val="left" w:pos="0"/>
        </w:tabs>
        <w:spacing w:line="276" w:lineRule="auto"/>
        <w:jc w:val="both"/>
        <w:rPr>
          <w:rFonts w:ascii="Trebuchet MS" w:hAnsi="Trebuchet MS"/>
          <w:sz w:val="22"/>
          <w:szCs w:val="22"/>
          <w:lang w:val="en-CA"/>
        </w:rPr>
      </w:pPr>
    </w:p>
    <w:p w:rsidR="0080390C" w:rsidRDefault="0063490B" w:rsidP="0063490B">
      <w:pPr>
        <w:tabs>
          <w:tab w:val="left" w:pos="0"/>
        </w:tabs>
        <w:spacing w:line="276" w:lineRule="auto"/>
        <w:ind w:left="360"/>
        <w:jc w:val="both"/>
        <w:rPr>
          <w:rStyle w:val="Hyperlink"/>
        </w:rPr>
      </w:pPr>
      <w:r>
        <w:rPr>
          <w:rFonts w:ascii="Trebuchet MS" w:hAnsi="Trebuchet MS"/>
          <w:sz w:val="22"/>
          <w:szCs w:val="22"/>
          <w:lang w:val="en-CA"/>
        </w:rPr>
        <w:tab/>
      </w:r>
      <w:r w:rsidR="00F77893" w:rsidRPr="0063490B">
        <w:rPr>
          <w:rFonts w:ascii="Trebuchet MS" w:hAnsi="Trebuchet MS"/>
          <w:sz w:val="22"/>
          <w:szCs w:val="22"/>
          <w:lang w:val="en-CA"/>
        </w:rPr>
        <w:t>Source:</w:t>
      </w:r>
      <w:r w:rsidR="000E10E3" w:rsidRPr="0063490B">
        <w:rPr>
          <w:rFonts w:ascii="Trebuchet MS" w:hAnsi="Trebuchet MS"/>
          <w:sz w:val="22"/>
          <w:szCs w:val="22"/>
          <w:lang w:val="en-CA"/>
        </w:rPr>
        <w:t xml:space="preserve"> </w:t>
      </w:r>
      <w:hyperlink r:id="rId24" w:history="1">
        <w:r w:rsidR="00F77893" w:rsidRPr="0063490B">
          <w:rPr>
            <w:rStyle w:val="Hyperlink"/>
            <w:rFonts w:ascii="Trebuchet MS" w:hAnsi="Trebuchet MS"/>
            <w:sz w:val="22"/>
            <w:szCs w:val="22"/>
            <w:lang w:val="en-CA"/>
          </w:rPr>
          <w:t>HRANA</w:t>
        </w:r>
      </w:hyperlink>
      <w:r w:rsidR="00F77893" w:rsidRPr="0063490B">
        <w:rPr>
          <w:rStyle w:val="Hyperlink"/>
          <w:rFonts w:ascii="Trebuchet MS" w:hAnsi="Trebuchet MS"/>
          <w:color w:val="auto"/>
          <w:sz w:val="22"/>
          <w:szCs w:val="22"/>
          <w:u w:val="none"/>
          <w:lang w:val="en-CA"/>
        </w:rPr>
        <w:t xml:space="preserve"> - 30 March 2012</w:t>
      </w:r>
    </w:p>
    <w:p w:rsidR="00964D99" w:rsidRPr="0063490B" w:rsidRDefault="00964D99" w:rsidP="0063490B">
      <w:pPr>
        <w:tabs>
          <w:tab w:val="left" w:pos="0"/>
        </w:tabs>
        <w:spacing w:line="276" w:lineRule="auto"/>
        <w:ind w:left="360"/>
        <w:jc w:val="both"/>
        <w:rPr>
          <w:rFonts w:ascii="Trebuchet MS" w:hAnsi="Trebuchet MS"/>
          <w:sz w:val="22"/>
          <w:szCs w:val="22"/>
          <w:lang w:val="en-CA"/>
        </w:rPr>
      </w:pPr>
      <w:r>
        <w:rPr>
          <w:rStyle w:val="Hyperlink"/>
          <w:rFonts w:ascii="Trebuchet MS" w:hAnsi="Trebuchet MS"/>
          <w:color w:val="auto"/>
          <w:sz w:val="22"/>
          <w:szCs w:val="22"/>
          <w:u w:val="none"/>
          <w:lang w:val="en-CA"/>
        </w:rPr>
        <w:tab/>
        <w:t xml:space="preserve">Threatwiki Address: </w:t>
      </w:r>
      <w:hyperlink r:id="rId25" w:history="1">
        <w:r w:rsidRPr="00964D99">
          <w:rPr>
            <w:rStyle w:val="Hyperlink"/>
            <w:rFonts w:ascii="Trebuchet MS" w:hAnsi="Trebuchet MS"/>
            <w:sz w:val="22"/>
            <w:szCs w:val="22"/>
            <w:lang w:val="en-CA"/>
          </w:rPr>
          <w:t>IRN-697</w:t>
        </w:r>
      </w:hyperlink>
    </w:p>
    <w:p w:rsidR="000E10E3" w:rsidRPr="000E10E3" w:rsidRDefault="000E10E3" w:rsidP="000E10E3">
      <w:pPr>
        <w:pStyle w:val="ListParagraph"/>
        <w:tabs>
          <w:tab w:val="left" w:pos="0"/>
        </w:tabs>
        <w:spacing w:line="276" w:lineRule="auto"/>
        <w:jc w:val="both"/>
        <w:rPr>
          <w:rFonts w:ascii="Trebuchet MS" w:hAnsi="Trebuchet MS"/>
          <w:sz w:val="22"/>
          <w:szCs w:val="22"/>
          <w:lang w:val="en-CA"/>
        </w:rPr>
      </w:pPr>
    </w:p>
    <w:p w:rsidR="0063490B" w:rsidRPr="00164FBE" w:rsidRDefault="00F77893" w:rsidP="00801B8F">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Ten</w:t>
      </w:r>
      <w:r w:rsidR="005F29F6">
        <w:rPr>
          <w:rFonts w:ascii="Trebuchet MS" w:hAnsi="Trebuchet MS"/>
          <w:sz w:val="22"/>
          <w:szCs w:val="22"/>
          <w:lang w:val="en-CA"/>
        </w:rPr>
        <w:t xml:space="preserve"> </w:t>
      </w:r>
      <w:r w:rsidR="005F29F6" w:rsidRPr="00082F21">
        <w:rPr>
          <w:rFonts w:ascii="Trebuchet MS" w:hAnsi="Trebuchet MS"/>
          <w:sz w:val="22"/>
          <w:szCs w:val="22"/>
          <w:lang w:val="en-CA"/>
        </w:rPr>
        <w:t>Bahá’í</w:t>
      </w:r>
      <w:r>
        <w:rPr>
          <w:rFonts w:ascii="Trebuchet MS" w:hAnsi="Trebuchet MS"/>
          <w:sz w:val="22"/>
          <w:szCs w:val="22"/>
          <w:lang w:val="en-CA"/>
        </w:rPr>
        <w:t>s</w:t>
      </w:r>
      <w:r w:rsidR="00E66DB8">
        <w:rPr>
          <w:rFonts w:ascii="Trebuchet MS" w:hAnsi="Trebuchet MS"/>
          <w:sz w:val="22"/>
          <w:szCs w:val="22"/>
          <w:lang w:val="en-CA"/>
        </w:rPr>
        <w:t xml:space="preserve"> fro</w:t>
      </w:r>
      <w:r>
        <w:rPr>
          <w:rFonts w:ascii="Trebuchet MS" w:hAnsi="Trebuchet MS"/>
          <w:sz w:val="22"/>
          <w:szCs w:val="22"/>
          <w:lang w:val="en-CA"/>
        </w:rPr>
        <w:t>m a group of 12 imprisoned for two</w:t>
      </w:r>
      <w:r w:rsidR="00E66DB8">
        <w:rPr>
          <w:rFonts w:ascii="Trebuchet MS" w:hAnsi="Trebuchet MS"/>
          <w:sz w:val="22"/>
          <w:szCs w:val="22"/>
          <w:lang w:val="en-CA"/>
        </w:rPr>
        <w:t xml:space="preserve"> months remain in prison. Their names are </w:t>
      </w:r>
      <w:r w:rsidR="00801B8F" w:rsidRPr="00801B8F">
        <w:rPr>
          <w:rFonts w:ascii="Trebuchet MS" w:hAnsi="Trebuchet MS"/>
          <w:sz w:val="22"/>
          <w:szCs w:val="22"/>
        </w:rPr>
        <w:t>Yekta Fah</w:t>
      </w:r>
      <w:r w:rsidR="0061211B">
        <w:rPr>
          <w:rFonts w:ascii="Trebuchet MS" w:hAnsi="Trebuchet MS"/>
          <w:sz w:val="22"/>
          <w:szCs w:val="22"/>
        </w:rPr>
        <w:t xml:space="preserve">andezh, Mezhdeh Falah, Mazhgan </w:t>
      </w:r>
      <w:r w:rsidR="0061211B">
        <w:rPr>
          <w:rFonts w:ascii="Trebuchet MS" w:hAnsi="Trebuchet MS"/>
          <w:sz w:val="22"/>
          <w:szCs w:val="22"/>
          <w:lang w:val="en-CA"/>
        </w:rPr>
        <w:t>’</w:t>
      </w:r>
      <w:r w:rsidR="00801B8F" w:rsidRPr="00801B8F">
        <w:rPr>
          <w:rFonts w:ascii="Trebuchet MS" w:hAnsi="Trebuchet MS"/>
          <w:sz w:val="22"/>
          <w:szCs w:val="22"/>
        </w:rPr>
        <w:t>Amadi, Eyman Rahmat-Penah, Nima Dehqan Mu</w:t>
      </w:r>
      <w:r w:rsidR="0061211B">
        <w:rPr>
          <w:rFonts w:ascii="Trebuchet MS" w:hAnsi="Trebuchet MS"/>
          <w:sz w:val="22"/>
          <w:szCs w:val="22"/>
        </w:rPr>
        <w:t xml:space="preserve">nshadi, Farshid Yazdani, Farid </w:t>
      </w:r>
      <w:r w:rsidR="0061211B">
        <w:rPr>
          <w:rFonts w:ascii="Trebuchet MS" w:hAnsi="Trebuchet MS"/>
          <w:sz w:val="22"/>
          <w:szCs w:val="22"/>
          <w:lang w:val="en-CA"/>
        </w:rPr>
        <w:t>’</w:t>
      </w:r>
      <w:r w:rsidR="00801B8F" w:rsidRPr="00801B8F">
        <w:rPr>
          <w:rFonts w:ascii="Trebuchet MS" w:hAnsi="Trebuchet MS"/>
          <w:sz w:val="22"/>
          <w:szCs w:val="22"/>
        </w:rPr>
        <w:t>Amadi, Sina Sarikh</w:t>
      </w:r>
      <w:r w:rsidR="0061211B">
        <w:rPr>
          <w:rFonts w:ascii="Trebuchet MS" w:hAnsi="Trebuchet MS"/>
          <w:sz w:val="22"/>
          <w:szCs w:val="22"/>
        </w:rPr>
        <w:t>ani, Sam Jaberi and Houman Zara</w:t>
      </w:r>
      <w:r w:rsidR="0061211B">
        <w:rPr>
          <w:rFonts w:ascii="Trebuchet MS" w:hAnsi="Trebuchet MS"/>
          <w:sz w:val="22"/>
          <w:szCs w:val="22"/>
          <w:lang w:val="en-CA"/>
        </w:rPr>
        <w:t>’</w:t>
      </w:r>
      <w:r w:rsidR="00801B8F" w:rsidRPr="00801B8F">
        <w:rPr>
          <w:rFonts w:ascii="Trebuchet MS" w:hAnsi="Trebuchet MS"/>
          <w:sz w:val="22"/>
          <w:szCs w:val="22"/>
        </w:rPr>
        <w:t>i</w:t>
      </w:r>
      <w:r w:rsidR="00801B8F">
        <w:rPr>
          <w:rFonts w:ascii="Trebuchet MS" w:hAnsi="Trebuchet MS"/>
          <w:sz w:val="22"/>
          <w:szCs w:val="22"/>
        </w:rPr>
        <w:t>.</w:t>
      </w:r>
      <w:r w:rsidR="00B14B86">
        <w:rPr>
          <w:rFonts w:ascii="Trebuchet MS" w:hAnsi="Trebuchet MS"/>
          <w:sz w:val="22"/>
          <w:szCs w:val="22"/>
        </w:rPr>
        <w:t xml:space="preserve"> After repeated queries by the family members of the imprisoned no clear information about the status of the prisoners has been provided by the authorities. The families have been unable to arrange a meeting with any judge or</w:t>
      </w:r>
      <w:r w:rsidR="0063490B">
        <w:rPr>
          <w:rFonts w:ascii="Trebuchet MS" w:hAnsi="Trebuchet MS"/>
          <w:sz w:val="22"/>
          <w:szCs w:val="22"/>
        </w:rPr>
        <w:t xml:space="preserve"> prosecutor.</w:t>
      </w:r>
    </w:p>
    <w:p w:rsidR="00164FBE" w:rsidRPr="0063490B" w:rsidRDefault="00164FBE" w:rsidP="00164FBE">
      <w:pPr>
        <w:pStyle w:val="ListParagraph"/>
        <w:tabs>
          <w:tab w:val="left" w:pos="0"/>
        </w:tabs>
        <w:spacing w:line="276" w:lineRule="auto"/>
        <w:jc w:val="both"/>
        <w:rPr>
          <w:rFonts w:ascii="Trebuchet MS" w:hAnsi="Trebuchet MS"/>
          <w:sz w:val="22"/>
          <w:szCs w:val="22"/>
          <w:lang w:val="en-CA"/>
        </w:rPr>
      </w:pPr>
    </w:p>
    <w:p w:rsidR="000E10E3" w:rsidRDefault="0063490B" w:rsidP="0063490B">
      <w:pPr>
        <w:tabs>
          <w:tab w:val="left" w:pos="0"/>
        </w:tabs>
        <w:spacing w:line="276" w:lineRule="auto"/>
        <w:ind w:left="360"/>
        <w:jc w:val="both"/>
        <w:rPr>
          <w:rFonts w:ascii="Trebuchet MS" w:hAnsi="Trebuchet MS"/>
          <w:sz w:val="22"/>
          <w:szCs w:val="22"/>
        </w:rPr>
      </w:pPr>
      <w:r>
        <w:rPr>
          <w:rFonts w:ascii="Trebuchet MS" w:hAnsi="Trebuchet MS"/>
          <w:sz w:val="22"/>
          <w:szCs w:val="22"/>
        </w:rPr>
        <w:tab/>
      </w:r>
      <w:r w:rsidR="00F77893" w:rsidRPr="0063490B">
        <w:rPr>
          <w:rFonts w:ascii="Trebuchet MS" w:hAnsi="Trebuchet MS"/>
          <w:sz w:val="22"/>
          <w:szCs w:val="22"/>
        </w:rPr>
        <w:t>Source:</w:t>
      </w:r>
      <w:r w:rsidR="00B14B86" w:rsidRPr="0063490B">
        <w:rPr>
          <w:rFonts w:ascii="Trebuchet MS" w:hAnsi="Trebuchet MS"/>
          <w:sz w:val="22"/>
          <w:szCs w:val="22"/>
        </w:rPr>
        <w:t xml:space="preserve"> </w:t>
      </w:r>
      <w:hyperlink r:id="rId26" w:history="1">
        <w:r w:rsidR="00B14B86" w:rsidRPr="0063490B">
          <w:rPr>
            <w:rStyle w:val="Hyperlink"/>
            <w:rFonts w:ascii="Trebuchet MS" w:hAnsi="Trebuchet MS"/>
            <w:sz w:val="22"/>
            <w:szCs w:val="22"/>
          </w:rPr>
          <w:t>HRANA</w:t>
        </w:r>
      </w:hyperlink>
      <w:r w:rsidR="00F77893" w:rsidRPr="0063490B">
        <w:rPr>
          <w:rStyle w:val="Hyperlink"/>
          <w:rFonts w:ascii="Trebuchet MS" w:hAnsi="Trebuchet MS"/>
          <w:color w:val="auto"/>
          <w:sz w:val="22"/>
          <w:szCs w:val="22"/>
          <w:u w:val="none"/>
        </w:rPr>
        <w:t xml:space="preserve"> - </w:t>
      </w:r>
      <w:r w:rsidR="00F77893" w:rsidRPr="0063490B">
        <w:rPr>
          <w:rFonts w:ascii="Trebuchet MS" w:hAnsi="Trebuchet MS"/>
          <w:sz w:val="22"/>
          <w:szCs w:val="22"/>
        </w:rPr>
        <w:t>31 March 2012</w:t>
      </w:r>
    </w:p>
    <w:p w:rsidR="00164FBE" w:rsidRPr="0063490B" w:rsidRDefault="00164FBE"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rPr>
        <w:tab/>
        <w:t>Threatwiki Address:</w:t>
      </w:r>
      <w:r w:rsidRPr="000E5BE9">
        <w:rPr>
          <w:rFonts w:ascii="Trebuchet MS" w:hAnsi="Trebuchet MS"/>
          <w:sz w:val="22"/>
          <w:szCs w:val="22"/>
        </w:rPr>
        <w:t xml:space="preserve"> </w:t>
      </w:r>
      <w:hyperlink r:id="rId27" w:history="1">
        <w:r w:rsidR="000E5BE9">
          <w:rPr>
            <w:rStyle w:val="Hyperlink"/>
            <w:rFonts w:ascii="Trebuchet MS" w:hAnsi="Trebuchet MS"/>
            <w:sz w:val="22"/>
            <w:szCs w:val="22"/>
          </w:rPr>
          <w:t>IRN-698</w:t>
        </w:r>
      </w:hyperlink>
      <w:r w:rsidR="000E5BE9">
        <w:rPr>
          <w:rFonts w:ascii="Trebuchet MS" w:hAnsi="Trebuchet MS"/>
          <w:sz w:val="22"/>
          <w:szCs w:val="22"/>
        </w:rPr>
        <w:t xml:space="preserve"> </w:t>
      </w:r>
    </w:p>
    <w:p w:rsidR="003A4F9D" w:rsidRDefault="003A4F9D" w:rsidP="004029A2">
      <w:pPr>
        <w:tabs>
          <w:tab w:val="left" w:pos="0"/>
        </w:tabs>
        <w:spacing w:line="276" w:lineRule="auto"/>
        <w:jc w:val="both"/>
        <w:rPr>
          <w:rFonts w:ascii="Trebuchet MS" w:hAnsi="Trebuchet MS"/>
          <w:sz w:val="22"/>
          <w:szCs w:val="22"/>
          <w:lang w:val="en-CA"/>
        </w:rPr>
      </w:pPr>
    </w:p>
    <w:p w:rsidR="003A4F9D" w:rsidRDefault="003A4F9D" w:rsidP="004029A2">
      <w:p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Prison Term</w:t>
      </w:r>
      <w:r w:rsidR="00785764">
        <w:rPr>
          <w:rFonts w:ascii="Trebuchet MS" w:hAnsi="Trebuchet MS"/>
          <w:b/>
          <w:sz w:val="22"/>
          <w:szCs w:val="22"/>
          <w:lang w:val="en-CA"/>
        </w:rPr>
        <w:t>s</w:t>
      </w:r>
      <w:r w:rsidR="0039252B">
        <w:rPr>
          <w:rFonts w:ascii="Trebuchet MS" w:hAnsi="Trebuchet MS"/>
          <w:b/>
          <w:sz w:val="22"/>
          <w:szCs w:val="22"/>
          <w:lang w:val="en-CA"/>
        </w:rPr>
        <w:t xml:space="preserve"> / Sentence Confirmation</w:t>
      </w:r>
    </w:p>
    <w:p w:rsidR="00785764" w:rsidRDefault="00785764" w:rsidP="004029A2">
      <w:pPr>
        <w:tabs>
          <w:tab w:val="left" w:pos="0"/>
        </w:tabs>
        <w:spacing w:line="276" w:lineRule="auto"/>
        <w:jc w:val="both"/>
        <w:rPr>
          <w:rFonts w:ascii="Trebuchet MS" w:hAnsi="Trebuchet MS"/>
          <w:b/>
          <w:sz w:val="22"/>
          <w:szCs w:val="22"/>
          <w:lang w:val="en-CA"/>
        </w:rPr>
      </w:pPr>
    </w:p>
    <w:p w:rsidR="0063490B" w:rsidRPr="000E5BE9" w:rsidRDefault="003D4E21" w:rsidP="0097766E">
      <w:pPr>
        <w:pStyle w:val="ListParagraph"/>
        <w:numPr>
          <w:ilvl w:val="0"/>
          <w:numId w:val="22"/>
        </w:numPr>
        <w:tabs>
          <w:tab w:val="left" w:pos="0"/>
        </w:tabs>
        <w:spacing w:line="276" w:lineRule="auto"/>
        <w:jc w:val="both"/>
        <w:rPr>
          <w:rFonts w:ascii="Trebuchet MS" w:hAnsi="Trebuchet MS"/>
          <w:b/>
          <w:sz w:val="22"/>
          <w:szCs w:val="22"/>
          <w:lang w:val="en-CA"/>
        </w:rPr>
      </w:pPr>
      <w:r w:rsidRPr="00082F21">
        <w:rPr>
          <w:rFonts w:ascii="Trebuchet MS" w:hAnsi="Trebuchet MS"/>
          <w:sz w:val="22"/>
          <w:szCs w:val="22"/>
          <w:lang w:val="en-CA"/>
        </w:rPr>
        <w:t>Bahá’í</w:t>
      </w:r>
      <w:r>
        <w:rPr>
          <w:rFonts w:ascii="Trebuchet MS" w:hAnsi="Trebuchet MS"/>
          <w:sz w:val="22"/>
          <w:szCs w:val="22"/>
          <w:lang w:val="en-CA"/>
        </w:rPr>
        <w:t>s citizen Sharam Chiniyan Meyandoab</w:t>
      </w:r>
      <w:r w:rsidR="00E7343C">
        <w:rPr>
          <w:rFonts w:ascii="Trebuchet MS" w:hAnsi="Trebuchet MS"/>
          <w:sz w:val="22"/>
          <w:szCs w:val="22"/>
          <w:lang w:val="en-CA"/>
        </w:rPr>
        <w:t xml:space="preserve"> a resident of Hassan Abad</w:t>
      </w:r>
      <w:r w:rsidR="0004154B">
        <w:rPr>
          <w:rFonts w:ascii="Trebuchet MS" w:hAnsi="Trebuchet MS"/>
          <w:sz w:val="22"/>
          <w:szCs w:val="22"/>
          <w:lang w:val="en-CA"/>
        </w:rPr>
        <w:t xml:space="preserve"> had his sentence confirmed by the review court.</w:t>
      </w:r>
      <w:r w:rsidR="00147122">
        <w:rPr>
          <w:rFonts w:ascii="Trebuchet MS" w:hAnsi="Trebuchet MS"/>
          <w:sz w:val="22"/>
          <w:szCs w:val="22"/>
          <w:lang w:val="en-CA"/>
        </w:rPr>
        <w:t xml:space="preserve"> Sharam was summoned to serve his sentence and was sent to Evin prison. He was initially arrested in March 2009</w:t>
      </w:r>
      <w:r w:rsidR="00493B7D">
        <w:rPr>
          <w:rFonts w:ascii="Trebuchet MS" w:hAnsi="Trebuchet MS"/>
          <w:sz w:val="22"/>
          <w:szCs w:val="22"/>
          <w:lang w:val="en-CA"/>
        </w:rPr>
        <w:t xml:space="preserve"> and later released </w:t>
      </w:r>
      <w:r w:rsidR="00584FFA">
        <w:rPr>
          <w:rFonts w:ascii="Trebuchet MS" w:hAnsi="Trebuchet MS"/>
          <w:sz w:val="22"/>
          <w:szCs w:val="22"/>
          <w:lang w:val="en-CA"/>
        </w:rPr>
        <w:t>bail but had to use his business licence as bail.</w:t>
      </w:r>
      <w:r w:rsidR="001833A6">
        <w:rPr>
          <w:rFonts w:ascii="Trebuchet MS" w:hAnsi="Trebuchet MS"/>
          <w:sz w:val="22"/>
          <w:szCs w:val="22"/>
          <w:lang w:val="en-CA"/>
        </w:rPr>
        <w:t xml:space="preserve"> He was accused of insulting Islam</w:t>
      </w:r>
      <w:r w:rsidR="0063490B">
        <w:rPr>
          <w:rFonts w:ascii="Trebuchet MS" w:hAnsi="Trebuchet MS"/>
          <w:sz w:val="22"/>
          <w:szCs w:val="22"/>
          <w:lang w:val="en-CA"/>
        </w:rPr>
        <w:t xml:space="preserve"> by his neighbour.</w:t>
      </w:r>
    </w:p>
    <w:p w:rsidR="000E5BE9" w:rsidRPr="0063490B" w:rsidRDefault="000E5BE9" w:rsidP="000E5BE9">
      <w:pPr>
        <w:pStyle w:val="ListParagraph"/>
        <w:tabs>
          <w:tab w:val="left" w:pos="0"/>
        </w:tabs>
        <w:spacing w:line="276" w:lineRule="auto"/>
        <w:jc w:val="both"/>
        <w:rPr>
          <w:rFonts w:ascii="Trebuchet MS" w:hAnsi="Trebuchet MS"/>
          <w:b/>
          <w:sz w:val="22"/>
          <w:szCs w:val="22"/>
          <w:lang w:val="en-CA"/>
        </w:rPr>
      </w:pPr>
    </w:p>
    <w:p w:rsidR="0097766E" w:rsidRDefault="0063490B"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785764" w:rsidRPr="0063490B">
        <w:rPr>
          <w:rFonts w:ascii="Trebuchet MS" w:hAnsi="Trebuchet MS"/>
          <w:sz w:val="22"/>
          <w:szCs w:val="22"/>
          <w:lang w:val="en-CA"/>
        </w:rPr>
        <w:t>Source:</w:t>
      </w:r>
      <w:r w:rsidR="001833A6" w:rsidRPr="0063490B">
        <w:rPr>
          <w:rFonts w:ascii="Trebuchet MS" w:hAnsi="Trebuchet MS"/>
          <w:sz w:val="22"/>
          <w:szCs w:val="22"/>
          <w:lang w:val="en-CA"/>
        </w:rPr>
        <w:t xml:space="preserve"> </w:t>
      </w:r>
      <w:hyperlink r:id="rId28" w:history="1">
        <w:r w:rsidR="00785764" w:rsidRPr="0063490B">
          <w:rPr>
            <w:rStyle w:val="Hyperlink"/>
            <w:rFonts w:ascii="Trebuchet MS" w:hAnsi="Trebuchet MS"/>
            <w:sz w:val="22"/>
            <w:szCs w:val="22"/>
            <w:lang w:val="en-CA"/>
          </w:rPr>
          <w:t>Bahá'í</w:t>
        </w:r>
        <w:r w:rsidR="001833A6" w:rsidRPr="0063490B">
          <w:rPr>
            <w:rStyle w:val="Hyperlink"/>
            <w:rFonts w:ascii="Trebuchet MS" w:hAnsi="Trebuchet MS"/>
            <w:sz w:val="22"/>
            <w:szCs w:val="22"/>
            <w:lang w:val="en-CA"/>
          </w:rPr>
          <w:t xml:space="preserve"> News Service</w:t>
        </w:r>
      </w:hyperlink>
      <w:r w:rsidR="00C84A26" w:rsidRPr="0063490B">
        <w:rPr>
          <w:rFonts w:ascii="Trebuchet MS" w:hAnsi="Trebuchet MS"/>
          <w:sz w:val="22"/>
          <w:szCs w:val="22"/>
          <w:lang w:val="en-CA"/>
        </w:rPr>
        <w:tab/>
      </w:r>
      <w:r w:rsidR="00785764" w:rsidRPr="0063490B">
        <w:rPr>
          <w:rFonts w:ascii="Trebuchet MS" w:hAnsi="Trebuchet MS"/>
          <w:sz w:val="22"/>
          <w:szCs w:val="22"/>
          <w:lang w:val="en-CA"/>
        </w:rPr>
        <w:t>- 4 March 2012</w:t>
      </w:r>
    </w:p>
    <w:p w:rsidR="00834D76" w:rsidRDefault="00834D76"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t xml:space="preserve">Threatwiki Address: </w:t>
      </w:r>
      <w:hyperlink r:id="rId29" w:history="1">
        <w:r>
          <w:rPr>
            <w:rStyle w:val="Hyperlink"/>
            <w:rFonts w:ascii="Trebuchet MS" w:hAnsi="Trebuchet MS"/>
            <w:sz w:val="22"/>
            <w:szCs w:val="22"/>
          </w:rPr>
          <w:t>IRN-702</w:t>
        </w:r>
      </w:hyperlink>
    </w:p>
    <w:p w:rsidR="00D041F7" w:rsidRPr="0063490B" w:rsidRDefault="00D041F7" w:rsidP="0063490B">
      <w:pPr>
        <w:tabs>
          <w:tab w:val="left" w:pos="0"/>
        </w:tabs>
        <w:spacing w:line="276" w:lineRule="auto"/>
        <w:ind w:left="360"/>
        <w:jc w:val="both"/>
        <w:rPr>
          <w:rFonts w:ascii="Trebuchet MS" w:hAnsi="Trebuchet MS"/>
          <w:b/>
          <w:sz w:val="22"/>
          <w:szCs w:val="22"/>
          <w:lang w:val="en-CA"/>
        </w:rPr>
      </w:pPr>
      <w:r>
        <w:rPr>
          <w:rFonts w:ascii="Trebuchet MS" w:hAnsi="Trebuchet MS"/>
          <w:sz w:val="22"/>
          <w:szCs w:val="22"/>
          <w:lang w:val="en-CA"/>
        </w:rPr>
        <w:tab/>
      </w:r>
    </w:p>
    <w:p w:rsidR="003A4F9D" w:rsidRDefault="003A4F9D" w:rsidP="004029A2">
      <w:pPr>
        <w:tabs>
          <w:tab w:val="left" w:pos="0"/>
        </w:tabs>
        <w:spacing w:line="276" w:lineRule="auto"/>
        <w:jc w:val="both"/>
        <w:rPr>
          <w:rFonts w:ascii="Trebuchet MS" w:hAnsi="Trebuchet MS"/>
          <w:b/>
          <w:sz w:val="22"/>
          <w:szCs w:val="22"/>
          <w:lang w:val="en-CA"/>
        </w:rPr>
      </w:pPr>
    </w:p>
    <w:p w:rsidR="003A4F9D" w:rsidRDefault="00785764" w:rsidP="004029A2">
      <w:p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Prison Transfers</w:t>
      </w:r>
    </w:p>
    <w:p w:rsidR="00785764" w:rsidRDefault="00785764" w:rsidP="004029A2">
      <w:pPr>
        <w:tabs>
          <w:tab w:val="left" w:pos="0"/>
        </w:tabs>
        <w:spacing w:line="276" w:lineRule="auto"/>
        <w:jc w:val="both"/>
        <w:rPr>
          <w:rFonts w:ascii="Trebuchet MS" w:hAnsi="Trebuchet MS"/>
          <w:sz w:val="22"/>
          <w:szCs w:val="22"/>
          <w:lang w:val="en-CA"/>
        </w:rPr>
      </w:pPr>
    </w:p>
    <w:p w:rsidR="0063490B" w:rsidRDefault="008E5AF7" w:rsidP="008E5AF7">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One of the seven </w:t>
      </w:r>
      <w:r w:rsidRPr="00082F21">
        <w:rPr>
          <w:rFonts w:ascii="Trebuchet MS" w:hAnsi="Trebuchet MS"/>
          <w:sz w:val="22"/>
          <w:szCs w:val="22"/>
          <w:lang w:val="en-CA"/>
        </w:rPr>
        <w:t>Bahá’í</w:t>
      </w:r>
      <w:r w:rsidR="0061211B">
        <w:rPr>
          <w:rFonts w:ascii="Trebuchet MS" w:hAnsi="Trebuchet MS"/>
          <w:sz w:val="22"/>
          <w:szCs w:val="22"/>
          <w:lang w:val="en-CA"/>
        </w:rPr>
        <w:t xml:space="preserve"> leaders </w:t>
      </w:r>
      <w:r w:rsidR="000C75AB">
        <w:rPr>
          <w:rFonts w:ascii="Trebuchet MS" w:hAnsi="Trebuchet MS"/>
          <w:sz w:val="22"/>
          <w:szCs w:val="22"/>
          <w:lang w:val="en-CA"/>
        </w:rPr>
        <w:t>(</w:t>
      </w:r>
      <w:r w:rsidR="00294917">
        <w:rPr>
          <w:rFonts w:ascii="Trebuchet MS" w:hAnsi="Trebuchet MS"/>
          <w:sz w:val="22"/>
          <w:szCs w:val="22"/>
          <w:lang w:val="en-CA"/>
        </w:rPr>
        <w:t>Afif</w:t>
      </w:r>
      <w:r w:rsidR="000C75AB">
        <w:rPr>
          <w:rFonts w:ascii="Trebuchet MS" w:hAnsi="Trebuchet MS"/>
          <w:sz w:val="22"/>
          <w:szCs w:val="22"/>
          <w:lang w:val="en-CA"/>
        </w:rPr>
        <w:t xml:space="preserve"> Naeimi)</w:t>
      </w:r>
      <w:r w:rsidR="0061211B">
        <w:rPr>
          <w:rFonts w:ascii="Trebuchet MS" w:hAnsi="Trebuchet MS"/>
          <w:sz w:val="22"/>
          <w:szCs w:val="22"/>
          <w:lang w:val="en-CA"/>
        </w:rPr>
        <w:t xml:space="preserve"> currently serving a 20-</w:t>
      </w:r>
      <w:r>
        <w:rPr>
          <w:rFonts w:ascii="Trebuchet MS" w:hAnsi="Trebuchet MS"/>
          <w:sz w:val="22"/>
          <w:szCs w:val="22"/>
          <w:lang w:val="en-CA"/>
        </w:rPr>
        <w:t>year sentence in Raja’i Shahr</w:t>
      </w:r>
      <w:r w:rsidR="000C75AB">
        <w:rPr>
          <w:rFonts w:ascii="Trebuchet MS" w:hAnsi="Trebuchet MS"/>
          <w:sz w:val="22"/>
          <w:szCs w:val="22"/>
          <w:lang w:val="en-CA"/>
        </w:rPr>
        <w:t xml:space="preserve"> prison had to be transferred to hospita</w:t>
      </w:r>
      <w:r w:rsidR="0061211B">
        <w:rPr>
          <w:rFonts w:ascii="Trebuchet MS" w:hAnsi="Trebuchet MS"/>
          <w:sz w:val="22"/>
          <w:szCs w:val="22"/>
          <w:lang w:val="en-CA"/>
        </w:rPr>
        <w:t xml:space="preserve">l to have a CT scan done on </w:t>
      </w:r>
      <w:r w:rsidR="000C75AB">
        <w:rPr>
          <w:rFonts w:ascii="Trebuchet MS" w:hAnsi="Trebuchet MS"/>
          <w:sz w:val="22"/>
          <w:szCs w:val="22"/>
          <w:lang w:val="en-CA"/>
        </w:rPr>
        <w:t>7</w:t>
      </w:r>
      <w:r w:rsidR="0061211B">
        <w:rPr>
          <w:rFonts w:ascii="Trebuchet MS" w:hAnsi="Trebuchet MS"/>
          <w:sz w:val="22"/>
          <w:szCs w:val="22"/>
          <w:lang w:val="en-CA"/>
        </w:rPr>
        <w:t xml:space="preserve"> March 2012.</w:t>
      </w:r>
      <w:r w:rsidR="000C75AB">
        <w:rPr>
          <w:rFonts w:ascii="Trebuchet MS" w:hAnsi="Trebuchet MS"/>
          <w:sz w:val="22"/>
          <w:szCs w:val="22"/>
          <w:lang w:val="en-CA"/>
        </w:rPr>
        <w:t xml:space="preserve"> He currently suffers from an inflammation of the lymph </w:t>
      </w:r>
      <w:r w:rsidR="000C75AB" w:rsidRPr="00785764">
        <w:rPr>
          <w:rFonts w:ascii="Trebuchet MS" w:hAnsi="Trebuchet MS"/>
          <w:sz w:val="22"/>
          <w:szCs w:val="22"/>
          <w:lang w:val="en-CA"/>
        </w:rPr>
        <w:t>glands which has been worsened by a lack of medica</w:t>
      </w:r>
      <w:r w:rsidR="00785764" w:rsidRPr="00785764">
        <w:rPr>
          <w:rFonts w:ascii="Trebuchet MS" w:hAnsi="Trebuchet MS"/>
          <w:sz w:val="22"/>
          <w:szCs w:val="22"/>
          <w:lang w:val="en-CA"/>
        </w:rPr>
        <w:t xml:space="preserve">l </w:t>
      </w:r>
      <w:r w:rsidR="0063490B">
        <w:rPr>
          <w:rFonts w:ascii="Trebuchet MS" w:hAnsi="Trebuchet MS"/>
          <w:sz w:val="22"/>
          <w:szCs w:val="22"/>
          <w:lang w:val="en-CA"/>
        </w:rPr>
        <w:t>care during his imprisonment.</w:t>
      </w:r>
    </w:p>
    <w:p w:rsidR="006C1228" w:rsidRDefault="006C1228" w:rsidP="006C1228">
      <w:pPr>
        <w:pStyle w:val="ListParagraph"/>
        <w:tabs>
          <w:tab w:val="left" w:pos="0"/>
        </w:tabs>
        <w:spacing w:line="276" w:lineRule="auto"/>
        <w:jc w:val="both"/>
        <w:rPr>
          <w:rFonts w:ascii="Trebuchet MS" w:hAnsi="Trebuchet MS"/>
          <w:sz w:val="22"/>
          <w:szCs w:val="22"/>
          <w:lang w:val="en-CA"/>
        </w:rPr>
      </w:pPr>
    </w:p>
    <w:p w:rsidR="008E5AF7" w:rsidRDefault="0063490B"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785764" w:rsidRPr="0063490B">
        <w:rPr>
          <w:rFonts w:ascii="Trebuchet MS" w:hAnsi="Trebuchet MS"/>
          <w:sz w:val="22"/>
          <w:szCs w:val="22"/>
          <w:lang w:val="en-CA"/>
        </w:rPr>
        <w:t>Source:</w:t>
      </w:r>
      <w:r w:rsidR="000C75AB" w:rsidRPr="0063490B">
        <w:rPr>
          <w:rFonts w:ascii="Trebuchet MS" w:hAnsi="Trebuchet MS"/>
          <w:sz w:val="22"/>
          <w:szCs w:val="22"/>
          <w:lang w:val="en-CA"/>
        </w:rPr>
        <w:t xml:space="preserve"> </w:t>
      </w:r>
      <w:hyperlink r:id="rId30" w:history="1">
        <w:r w:rsidR="000C75AB" w:rsidRPr="0063490B">
          <w:rPr>
            <w:rStyle w:val="Hyperlink"/>
            <w:rFonts w:ascii="Trebuchet MS" w:hAnsi="Trebuchet MS"/>
            <w:sz w:val="22"/>
            <w:szCs w:val="22"/>
            <w:lang w:val="en-CA"/>
          </w:rPr>
          <w:t>HRANA</w:t>
        </w:r>
      </w:hyperlink>
      <w:r w:rsidR="00785764" w:rsidRPr="0063490B">
        <w:rPr>
          <w:rStyle w:val="Hyperlink"/>
          <w:rFonts w:ascii="Trebuchet MS" w:hAnsi="Trebuchet MS"/>
          <w:sz w:val="22"/>
          <w:szCs w:val="22"/>
          <w:u w:val="none"/>
          <w:lang w:val="en-CA"/>
        </w:rPr>
        <w:t xml:space="preserve"> -</w:t>
      </w:r>
      <w:r w:rsidR="00785764" w:rsidRPr="00785764">
        <w:t xml:space="preserve"> </w:t>
      </w:r>
      <w:r w:rsidR="00785764" w:rsidRPr="0063490B">
        <w:rPr>
          <w:rFonts w:ascii="Trebuchet MS" w:hAnsi="Trebuchet MS"/>
          <w:sz w:val="22"/>
          <w:szCs w:val="22"/>
          <w:lang w:val="en-CA"/>
        </w:rPr>
        <w:t>10 March 2012</w:t>
      </w:r>
    </w:p>
    <w:p w:rsidR="006C1228" w:rsidRDefault="006C1228"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t xml:space="preserve">Threatwiki Address: </w:t>
      </w:r>
      <w:hyperlink r:id="rId31" w:history="1">
        <w:r w:rsidR="00EC519E">
          <w:rPr>
            <w:rStyle w:val="Hyperlink"/>
            <w:rFonts w:ascii="Trebuchet MS" w:hAnsi="Trebuchet MS"/>
            <w:sz w:val="22"/>
            <w:szCs w:val="22"/>
            <w:lang w:val="en-CA"/>
          </w:rPr>
          <w:t>IRN-699</w:t>
        </w:r>
      </w:hyperlink>
    </w:p>
    <w:p w:rsidR="008E5AF7" w:rsidRPr="00EC519E" w:rsidRDefault="008E5AF7" w:rsidP="00EC519E">
      <w:pPr>
        <w:tabs>
          <w:tab w:val="left" w:pos="0"/>
        </w:tabs>
        <w:spacing w:line="276" w:lineRule="auto"/>
        <w:jc w:val="both"/>
        <w:rPr>
          <w:rFonts w:ascii="Trebuchet MS" w:hAnsi="Trebuchet MS"/>
          <w:sz w:val="22"/>
          <w:szCs w:val="22"/>
          <w:lang w:val="en-CA"/>
        </w:rPr>
      </w:pPr>
    </w:p>
    <w:p w:rsidR="0063490B" w:rsidRDefault="00785764" w:rsidP="0061211B">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Ten</w:t>
      </w:r>
      <w:r w:rsidR="00FF2761">
        <w:rPr>
          <w:rFonts w:ascii="Trebuchet MS" w:hAnsi="Trebuchet MS"/>
          <w:sz w:val="22"/>
          <w:szCs w:val="22"/>
          <w:lang w:val="en-CA"/>
        </w:rPr>
        <w:t xml:space="preserve"> </w:t>
      </w:r>
      <w:r w:rsidR="00FF2761" w:rsidRPr="00082F21">
        <w:rPr>
          <w:rFonts w:ascii="Trebuchet MS" w:hAnsi="Trebuchet MS"/>
          <w:sz w:val="22"/>
          <w:szCs w:val="22"/>
          <w:lang w:val="en-CA"/>
        </w:rPr>
        <w:t>Bahá’í</w:t>
      </w:r>
      <w:r>
        <w:rPr>
          <w:rFonts w:ascii="Trebuchet MS" w:hAnsi="Trebuchet MS"/>
          <w:sz w:val="22"/>
          <w:szCs w:val="22"/>
          <w:lang w:val="en-CA"/>
        </w:rPr>
        <w:t>s</w:t>
      </w:r>
      <w:r w:rsidR="00FF2761">
        <w:rPr>
          <w:rFonts w:ascii="Trebuchet MS" w:hAnsi="Trebuchet MS"/>
          <w:sz w:val="22"/>
          <w:szCs w:val="22"/>
          <w:lang w:val="en-CA"/>
        </w:rPr>
        <w:t xml:space="preserve"> rece</w:t>
      </w:r>
      <w:r w:rsidR="00AF0208">
        <w:rPr>
          <w:rFonts w:ascii="Trebuchet MS" w:hAnsi="Trebuchet MS"/>
          <w:sz w:val="22"/>
          <w:szCs w:val="22"/>
          <w:lang w:val="en-CA"/>
        </w:rPr>
        <w:t xml:space="preserve">ntly arrested in Shiraz in early </w:t>
      </w:r>
      <w:r w:rsidR="00FF2761">
        <w:rPr>
          <w:rFonts w:ascii="Trebuchet MS" w:hAnsi="Trebuchet MS"/>
          <w:sz w:val="22"/>
          <w:szCs w:val="22"/>
          <w:lang w:val="en-CA"/>
        </w:rPr>
        <w:t>March</w:t>
      </w:r>
      <w:r w:rsidR="0061211B">
        <w:rPr>
          <w:rFonts w:ascii="Trebuchet MS" w:hAnsi="Trebuchet MS"/>
          <w:sz w:val="22"/>
          <w:szCs w:val="22"/>
          <w:lang w:val="en-CA"/>
        </w:rPr>
        <w:t xml:space="preserve"> 2012 </w:t>
      </w:r>
      <w:r w:rsidR="00AF0208">
        <w:rPr>
          <w:rFonts w:ascii="Trebuchet MS" w:hAnsi="Trebuchet MS"/>
          <w:sz w:val="22"/>
          <w:szCs w:val="22"/>
          <w:lang w:val="en-CA"/>
        </w:rPr>
        <w:t>were transferred</w:t>
      </w:r>
      <w:r w:rsidR="0061211B">
        <w:rPr>
          <w:rFonts w:ascii="Trebuchet MS" w:hAnsi="Trebuchet MS"/>
          <w:sz w:val="22"/>
          <w:szCs w:val="22"/>
          <w:lang w:val="en-CA"/>
        </w:rPr>
        <w:t xml:space="preserve"> to Kayan Abad women’s prison</w:t>
      </w:r>
      <w:r w:rsidR="00AF0208">
        <w:rPr>
          <w:rFonts w:ascii="Trebuchet MS" w:hAnsi="Trebuchet MS"/>
          <w:sz w:val="22"/>
          <w:szCs w:val="22"/>
          <w:lang w:val="en-CA"/>
        </w:rPr>
        <w:t xml:space="preserve"> and Adel Abad</w:t>
      </w:r>
      <w:r w:rsidR="00862A1F">
        <w:rPr>
          <w:rFonts w:ascii="Trebuchet MS" w:hAnsi="Trebuchet MS"/>
          <w:sz w:val="22"/>
          <w:szCs w:val="22"/>
          <w:lang w:val="en-CA"/>
        </w:rPr>
        <w:t xml:space="preserve"> prison</w:t>
      </w:r>
      <w:r w:rsidR="0061211B">
        <w:rPr>
          <w:rFonts w:ascii="Trebuchet MS" w:hAnsi="Trebuchet MS"/>
          <w:sz w:val="22"/>
          <w:szCs w:val="22"/>
          <w:lang w:val="en-CA"/>
        </w:rPr>
        <w:t xml:space="preserve"> from Shiraz’s Detention Centre 100 on 16 March 2012</w:t>
      </w:r>
      <w:r w:rsidR="00862A1F">
        <w:rPr>
          <w:rFonts w:ascii="Trebuchet MS" w:hAnsi="Trebuchet MS"/>
          <w:sz w:val="22"/>
          <w:szCs w:val="22"/>
          <w:lang w:val="en-CA"/>
        </w:rPr>
        <w:t xml:space="preserve"> a court letter notified families that they would be ab</w:t>
      </w:r>
      <w:r w:rsidR="0061211B">
        <w:rPr>
          <w:rFonts w:ascii="Trebuchet MS" w:hAnsi="Trebuchet MS"/>
          <w:sz w:val="22"/>
          <w:szCs w:val="22"/>
          <w:lang w:val="en-CA"/>
        </w:rPr>
        <w:t>le to visit their imprisoned relatives</w:t>
      </w:r>
      <w:r w:rsidR="00862A1F">
        <w:rPr>
          <w:rFonts w:ascii="Trebuchet MS" w:hAnsi="Trebuchet MS"/>
          <w:sz w:val="22"/>
          <w:szCs w:val="22"/>
          <w:lang w:val="en-CA"/>
        </w:rPr>
        <w:t xml:space="preserve"> however after</w:t>
      </w:r>
      <w:r w:rsidR="0061211B">
        <w:rPr>
          <w:rFonts w:ascii="Trebuchet MS" w:hAnsi="Trebuchet MS"/>
          <w:sz w:val="22"/>
          <w:szCs w:val="22"/>
          <w:lang w:val="en-CA"/>
        </w:rPr>
        <w:t xml:space="preserve"> waiting for a few hours only ten</w:t>
      </w:r>
      <w:r w:rsidR="00862A1F">
        <w:rPr>
          <w:rFonts w:ascii="Trebuchet MS" w:hAnsi="Trebuchet MS"/>
          <w:sz w:val="22"/>
          <w:szCs w:val="22"/>
          <w:lang w:val="en-CA"/>
        </w:rPr>
        <w:t xml:space="preserve"> m</w:t>
      </w:r>
      <w:r>
        <w:rPr>
          <w:rFonts w:ascii="Trebuchet MS" w:hAnsi="Trebuchet MS"/>
          <w:sz w:val="22"/>
          <w:szCs w:val="22"/>
          <w:lang w:val="en-CA"/>
        </w:rPr>
        <w:t>i</w:t>
      </w:r>
      <w:r w:rsidR="0063490B">
        <w:rPr>
          <w:rFonts w:ascii="Trebuchet MS" w:hAnsi="Trebuchet MS"/>
          <w:sz w:val="22"/>
          <w:szCs w:val="22"/>
          <w:lang w:val="en-CA"/>
        </w:rPr>
        <w:t>nutes of contact was allowed.</w:t>
      </w:r>
    </w:p>
    <w:p w:rsidR="00EC519E" w:rsidRDefault="00EC519E" w:rsidP="00EC519E">
      <w:pPr>
        <w:pStyle w:val="ListParagraph"/>
        <w:tabs>
          <w:tab w:val="left" w:pos="0"/>
        </w:tabs>
        <w:spacing w:line="276" w:lineRule="auto"/>
        <w:jc w:val="both"/>
        <w:rPr>
          <w:rFonts w:ascii="Trebuchet MS" w:hAnsi="Trebuchet MS"/>
          <w:sz w:val="22"/>
          <w:szCs w:val="22"/>
          <w:lang w:val="en-CA"/>
        </w:rPr>
      </w:pPr>
    </w:p>
    <w:p w:rsidR="008E5AF7" w:rsidRDefault="0063490B"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785764" w:rsidRPr="0063490B">
        <w:rPr>
          <w:rFonts w:ascii="Trebuchet MS" w:hAnsi="Trebuchet MS"/>
          <w:sz w:val="22"/>
          <w:szCs w:val="22"/>
          <w:lang w:val="en-CA"/>
        </w:rPr>
        <w:t>Source:</w:t>
      </w:r>
      <w:r w:rsidR="00862A1F" w:rsidRPr="0063490B">
        <w:rPr>
          <w:rFonts w:ascii="Trebuchet MS" w:hAnsi="Trebuchet MS"/>
          <w:sz w:val="22"/>
          <w:szCs w:val="22"/>
          <w:lang w:val="en-CA"/>
        </w:rPr>
        <w:t xml:space="preserve"> </w:t>
      </w:r>
      <w:hyperlink r:id="rId32" w:history="1">
        <w:r w:rsidR="00862A1F" w:rsidRPr="0063490B">
          <w:rPr>
            <w:rStyle w:val="Hyperlink"/>
            <w:rFonts w:ascii="Trebuchet MS" w:hAnsi="Trebuchet MS"/>
            <w:sz w:val="22"/>
            <w:szCs w:val="22"/>
            <w:lang w:val="en-CA"/>
          </w:rPr>
          <w:t>HRANA</w:t>
        </w:r>
      </w:hyperlink>
      <w:r w:rsidR="00785764" w:rsidRPr="0063490B">
        <w:rPr>
          <w:rStyle w:val="Hyperlink"/>
          <w:rFonts w:ascii="Trebuchet MS" w:hAnsi="Trebuchet MS"/>
          <w:color w:val="auto"/>
          <w:sz w:val="22"/>
          <w:szCs w:val="22"/>
          <w:u w:val="none"/>
          <w:lang w:val="en-CA"/>
        </w:rPr>
        <w:t xml:space="preserve"> - </w:t>
      </w:r>
      <w:r w:rsidR="00785764" w:rsidRPr="0063490B">
        <w:rPr>
          <w:rFonts w:ascii="Trebuchet MS" w:hAnsi="Trebuchet MS"/>
          <w:sz w:val="22"/>
          <w:szCs w:val="22"/>
          <w:lang w:val="en-CA"/>
        </w:rPr>
        <w:t>22 March 2012</w:t>
      </w:r>
    </w:p>
    <w:p w:rsidR="009801C7" w:rsidRDefault="009801C7"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t xml:space="preserve">Threatwiki Address: </w:t>
      </w:r>
      <w:hyperlink r:id="rId33" w:history="1">
        <w:r w:rsidR="00E36A40">
          <w:rPr>
            <w:rStyle w:val="Hyperlink"/>
            <w:rFonts w:ascii="Trebuchet MS" w:hAnsi="Trebuchet MS"/>
            <w:sz w:val="22"/>
            <w:szCs w:val="22"/>
          </w:rPr>
          <w:t>IRN-700</w:t>
        </w:r>
      </w:hyperlink>
    </w:p>
    <w:p w:rsidR="006F2A84" w:rsidRDefault="006F2A84" w:rsidP="006F2A84">
      <w:pPr>
        <w:tabs>
          <w:tab w:val="left" w:pos="0"/>
        </w:tabs>
        <w:spacing w:line="276" w:lineRule="auto"/>
        <w:jc w:val="both"/>
        <w:rPr>
          <w:rFonts w:ascii="Trebuchet MS" w:hAnsi="Trebuchet MS"/>
          <w:sz w:val="22"/>
          <w:szCs w:val="22"/>
          <w:lang w:val="en-CA"/>
        </w:rPr>
      </w:pPr>
    </w:p>
    <w:p w:rsidR="006F2A84" w:rsidRDefault="006F2A84" w:rsidP="006F2A84">
      <w:pPr>
        <w:pStyle w:val="ListParagraph"/>
        <w:numPr>
          <w:ilvl w:val="0"/>
          <w:numId w:val="30"/>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Bakhtiyar Rasekhi one of four </w:t>
      </w:r>
      <w:r w:rsidR="008A7E56">
        <w:rPr>
          <w:rFonts w:ascii="Trebuchet MS" w:hAnsi="Trebuchet MS"/>
          <w:sz w:val="22"/>
          <w:szCs w:val="22"/>
          <w:lang w:val="en-CA"/>
        </w:rPr>
        <w:t>Bahá’ís</w:t>
      </w:r>
      <w:r>
        <w:rPr>
          <w:rFonts w:ascii="Trebuchet MS" w:hAnsi="Trebuchet MS"/>
          <w:sz w:val="22"/>
          <w:szCs w:val="22"/>
          <w:lang w:val="en-CA"/>
        </w:rPr>
        <w:t xml:space="preserve"> residing in Kerman, and detained by the Ministry of Intelligence</w:t>
      </w:r>
      <w:r w:rsidR="00F950E9">
        <w:rPr>
          <w:rFonts w:ascii="Trebuchet MS" w:hAnsi="Trebuchet MS"/>
          <w:sz w:val="22"/>
          <w:szCs w:val="22"/>
          <w:lang w:val="en-CA"/>
        </w:rPr>
        <w:t xml:space="preserve"> (in Kerman) since January 5</w:t>
      </w:r>
      <w:r w:rsidR="00F950E9" w:rsidRPr="00F950E9">
        <w:rPr>
          <w:rFonts w:ascii="Trebuchet MS" w:hAnsi="Trebuchet MS"/>
          <w:sz w:val="22"/>
          <w:szCs w:val="22"/>
          <w:vertAlign w:val="superscript"/>
          <w:lang w:val="en-CA"/>
        </w:rPr>
        <w:t>th</w:t>
      </w:r>
      <w:r w:rsidR="00F950E9">
        <w:rPr>
          <w:rFonts w:ascii="Trebuchet MS" w:hAnsi="Trebuchet MS"/>
          <w:sz w:val="22"/>
          <w:szCs w:val="22"/>
          <w:lang w:val="en-CA"/>
        </w:rPr>
        <w:t>. Bakhtiyar was recently transferred to an unknown location. And he has had no contact with his family in the 75 days since his detention aside from a 5 minute meeting with his daughter and two telephone calls with family members. Bakhtiyar’s wife and daughter</w:t>
      </w:r>
      <w:r w:rsidR="0041720A">
        <w:rPr>
          <w:rFonts w:ascii="Trebuchet MS" w:hAnsi="Trebuchet MS"/>
          <w:sz w:val="22"/>
          <w:szCs w:val="22"/>
          <w:lang w:val="en-CA"/>
        </w:rPr>
        <w:t xml:space="preserve"> were among the detained after security forces raided a bahai home where a celebration for the day of youth was taking place.</w:t>
      </w:r>
    </w:p>
    <w:p w:rsidR="00797707" w:rsidRDefault="00797707" w:rsidP="00797707">
      <w:pPr>
        <w:pStyle w:val="ListParagraph"/>
        <w:tabs>
          <w:tab w:val="left" w:pos="0"/>
        </w:tabs>
        <w:spacing w:line="276" w:lineRule="auto"/>
        <w:jc w:val="both"/>
        <w:rPr>
          <w:rFonts w:ascii="Trebuchet MS" w:hAnsi="Trebuchet MS"/>
          <w:sz w:val="22"/>
          <w:szCs w:val="22"/>
          <w:lang w:val="en-CA"/>
        </w:rPr>
      </w:pPr>
    </w:p>
    <w:p w:rsidR="00797707" w:rsidRDefault="00797707" w:rsidP="00797707">
      <w:pPr>
        <w:pStyle w:val="ListParagraph"/>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Source: </w:t>
      </w:r>
      <w:hyperlink r:id="rId34" w:history="1">
        <w:r w:rsidRPr="00797707">
          <w:rPr>
            <w:rStyle w:val="Hyperlink"/>
            <w:rFonts w:ascii="Trebuchet MS" w:hAnsi="Trebuchet MS"/>
            <w:sz w:val="22"/>
            <w:szCs w:val="22"/>
            <w:lang w:val="en-CA"/>
          </w:rPr>
          <w:t>HRANA</w:t>
        </w:r>
      </w:hyperlink>
      <w:r>
        <w:rPr>
          <w:rFonts w:ascii="Trebuchet MS" w:hAnsi="Trebuchet MS"/>
          <w:sz w:val="22"/>
          <w:szCs w:val="22"/>
          <w:lang w:val="en-CA"/>
        </w:rPr>
        <w:t xml:space="preserve"> 22 March 2012</w:t>
      </w:r>
    </w:p>
    <w:p w:rsidR="003A4F9D" w:rsidRPr="00834D76" w:rsidRDefault="00797707" w:rsidP="00834D76">
      <w:pPr>
        <w:pStyle w:val="ListParagraph"/>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Threatwiki Address: </w:t>
      </w:r>
      <w:hyperlink r:id="rId35" w:history="1">
        <w:r w:rsidR="00553F8E">
          <w:rPr>
            <w:rStyle w:val="Hyperlink"/>
            <w:rFonts w:ascii="Trebuchet MS" w:hAnsi="Trebuchet MS"/>
            <w:sz w:val="22"/>
            <w:szCs w:val="22"/>
          </w:rPr>
          <w:t>IRN-701</w:t>
        </w:r>
      </w:hyperlink>
    </w:p>
    <w:p w:rsidR="0063490B" w:rsidRDefault="006754CD" w:rsidP="004029A2">
      <w:p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ab/>
      </w:r>
    </w:p>
    <w:p w:rsidR="003A4F9D" w:rsidRDefault="003A4F9D" w:rsidP="004029A2">
      <w:p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Search</w:t>
      </w:r>
      <w:r w:rsidR="00785764">
        <w:rPr>
          <w:rFonts w:ascii="Trebuchet MS" w:hAnsi="Trebuchet MS"/>
          <w:b/>
          <w:sz w:val="22"/>
          <w:szCs w:val="22"/>
          <w:lang w:val="en-CA"/>
        </w:rPr>
        <w:t xml:space="preserve">es </w:t>
      </w:r>
      <w:r>
        <w:rPr>
          <w:rFonts w:ascii="Trebuchet MS" w:hAnsi="Trebuchet MS"/>
          <w:b/>
          <w:sz w:val="22"/>
          <w:szCs w:val="22"/>
          <w:lang w:val="en-CA"/>
        </w:rPr>
        <w:t>/</w:t>
      </w:r>
      <w:r w:rsidR="00785764">
        <w:rPr>
          <w:rFonts w:ascii="Trebuchet MS" w:hAnsi="Trebuchet MS"/>
          <w:b/>
          <w:sz w:val="22"/>
          <w:szCs w:val="22"/>
          <w:lang w:val="en-CA"/>
        </w:rPr>
        <w:t xml:space="preserve"> </w:t>
      </w:r>
      <w:r>
        <w:rPr>
          <w:rFonts w:ascii="Trebuchet MS" w:hAnsi="Trebuchet MS"/>
          <w:b/>
          <w:sz w:val="22"/>
          <w:szCs w:val="22"/>
          <w:lang w:val="en-CA"/>
        </w:rPr>
        <w:t>Arrest</w:t>
      </w:r>
      <w:r w:rsidR="00785764">
        <w:rPr>
          <w:rFonts w:ascii="Trebuchet MS" w:hAnsi="Trebuchet MS"/>
          <w:b/>
          <w:sz w:val="22"/>
          <w:szCs w:val="22"/>
          <w:lang w:val="en-CA"/>
        </w:rPr>
        <w:t>s</w:t>
      </w:r>
    </w:p>
    <w:p w:rsidR="00EE6A34" w:rsidRPr="001D2620" w:rsidRDefault="00EE6A34" w:rsidP="001D2620">
      <w:pPr>
        <w:tabs>
          <w:tab w:val="left" w:pos="0"/>
        </w:tabs>
        <w:spacing w:line="276" w:lineRule="auto"/>
        <w:jc w:val="both"/>
        <w:rPr>
          <w:rFonts w:ascii="Trebuchet MS" w:hAnsi="Trebuchet MS"/>
          <w:sz w:val="22"/>
          <w:szCs w:val="22"/>
          <w:lang w:val="en-CA"/>
        </w:rPr>
      </w:pPr>
    </w:p>
    <w:p w:rsidR="0063490B" w:rsidRDefault="00785764" w:rsidP="00EE6A34">
      <w:pPr>
        <w:pStyle w:val="ListParagraph"/>
        <w:numPr>
          <w:ilvl w:val="0"/>
          <w:numId w:val="25"/>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On 7 March 2012</w:t>
      </w:r>
      <w:r w:rsidR="00914B6B">
        <w:rPr>
          <w:rFonts w:ascii="Trebuchet MS" w:hAnsi="Trebuchet MS"/>
          <w:sz w:val="22"/>
          <w:szCs w:val="22"/>
          <w:lang w:val="en-CA"/>
        </w:rPr>
        <w:t xml:space="preserve"> agents from the Ministry of Intelligence searched the homes of Houriyyeh Mohsani and Negin Ahmadiyan two </w:t>
      </w:r>
      <w:r w:rsidR="00914B6B" w:rsidRPr="00082F21">
        <w:rPr>
          <w:rFonts w:ascii="Trebuchet MS" w:hAnsi="Trebuchet MS"/>
          <w:sz w:val="22"/>
          <w:szCs w:val="22"/>
          <w:lang w:val="en-CA"/>
        </w:rPr>
        <w:t>Bahá’í</w:t>
      </w:r>
      <w:r w:rsidR="00914B6B">
        <w:rPr>
          <w:rFonts w:ascii="Trebuchet MS" w:hAnsi="Trebuchet MS"/>
          <w:sz w:val="22"/>
          <w:szCs w:val="22"/>
          <w:lang w:val="en-CA"/>
        </w:rPr>
        <w:t xml:space="preserve">s living in </w:t>
      </w:r>
      <w:r w:rsidR="00DA1E60">
        <w:rPr>
          <w:rFonts w:ascii="Trebuchet MS" w:hAnsi="Trebuchet MS"/>
          <w:sz w:val="22"/>
          <w:szCs w:val="22"/>
          <w:lang w:val="en-CA"/>
        </w:rPr>
        <w:t>Mashhad</w:t>
      </w:r>
      <w:r w:rsidR="00914B6B">
        <w:rPr>
          <w:rFonts w:ascii="Trebuchet MS" w:hAnsi="Trebuchet MS"/>
          <w:sz w:val="22"/>
          <w:szCs w:val="22"/>
          <w:lang w:val="en-CA"/>
        </w:rPr>
        <w:t>. The intellige</w:t>
      </w:r>
      <w:r w:rsidR="004A6C10">
        <w:rPr>
          <w:rFonts w:ascii="Trebuchet MS" w:hAnsi="Trebuchet MS"/>
          <w:sz w:val="22"/>
          <w:szCs w:val="22"/>
          <w:lang w:val="en-CA"/>
        </w:rPr>
        <w:t>nce agents seized computers, CDs,</w:t>
      </w:r>
      <w:r w:rsidR="00914B6B">
        <w:rPr>
          <w:rFonts w:ascii="Trebuchet MS" w:hAnsi="Trebuchet MS"/>
          <w:sz w:val="22"/>
          <w:szCs w:val="22"/>
          <w:lang w:val="en-CA"/>
        </w:rPr>
        <w:t xml:space="preserve"> books</w:t>
      </w:r>
      <w:r w:rsidR="004A6C10">
        <w:rPr>
          <w:rFonts w:ascii="Trebuchet MS" w:hAnsi="Trebuchet MS"/>
          <w:sz w:val="22"/>
          <w:szCs w:val="22"/>
          <w:lang w:val="en-CA"/>
        </w:rPr>
        <w:t>,</w:t>
      </w:r>
      <w:r w:rsidR="00914B6B">
        <w:rPr>
          <w:rFonts w:ascii="Trebuchet MS" w:hAnsi="Trebuchet MS"/>
          <w:sz w:val="22"/>
          <w:szCs w:val="22"/>
          <w:lang w:val="en-CA"/>
        </w:rPr>
        <w:t xml:space="preserve"> and religious imagery. The arrested </w:t>
      </w:r>
      <w:r w:rsidR="00914B6B" w:rsidRPr="00082F21">
        <w:rPr>
          <w:rFonts w:ascii="Trebuchet MS" w:hAnsi="Trebuchet MS"/>
          <w:sz w:val="22"/>
          <w:szCs w:val="22"/>
          <w:lang w:val="en-CA"/>
        </w:rPr>
        <w:t>Bahá’í</w:t>
      </w:r>
      <w:r w:rsidR="00914B6B">
        <w:rPr>
          <w:rFonts w:ascii="Trebuchet MS" w:hAnsi="Trebuchet MS"/>
          <w:sz w:val="22"/>
          <w:szCs w:val="22"/>
          <w:lang w:val="en-CA"/>
        </w:rPr>
        <w:t>s were taken to an unknown location.</w:t>
      </w:r>
    </w:p>
    <w:p w:rsidR="009751E2" w:rsidRDefault="009751E2" w:rsidP="009751E2">
      <w:pPr>
        <w:pStyle w:val="ListParagraph"/>
        <w:tabs>
          <w:tab w:val="left" w:pos="0"/>
        </w:tabs>
        <w:spacing w:line="276" w:lineRule="auto"/>
        <w:jc w:val="both"/>
        <w:rPr>
          <w:rFonts w:ascii="Trebuchet MS" w:hAnsi="Trebuchet MS"/>
          <w:sz w:val="22"/>
          <w:szCs w:val="22"/>
          <w:lang w:val="en-CA"/>
        </w:rPr>
      </w:pPr>
    </w:p>
    <w:p w:rsidR="00EE6A34" w:rsidRPr="009751E2" w:rsidRDefault="0063490B" w:rsidP="0063490B">
      <w:pPr>
        <w:tabs>
          <w:tab w:val="left" w:pos="0"/>
        </w:tabs>
        <w:spacing w:line="276" w:lineRule="auto"/>
        <w:ind w:left="360"/>
        <w:jc w:val="both"/>
        <w:rPr>
          <w:rStyle w:val="Hyperlink"/>
        </w:rPr>
      </w:pPr>
      <w:r>
        <w:rPr>
          <w:rFonts w:ascii="Trebuchet MS" w:hAnsi="Trebuchet MS"/>
          <w:sz w:val="22"/>
          <w:szCs w:val="22"/>
          <w:lang w:val="en-CA"/>
        </w:rPr>
        <w:tab/>
      </w:r>
      <w:r w:rsidR="00785764" w:rsidRPr="0063490B">
        <w:rPr>
          <w:rFonts w:ascii="Trebuchet MS" w:hAnsi="Trebuchet MS"/>
          <w:sz w:val="22"/>
          <w:szCs w:val="22"/>
          <w:lang w:val="en-CA"/>
        </w:rPr>
        <w:t>Source:</w:t>
      </w:r>
      <w:r w:rsidR="0059622E" w:rsidRPr="0063490B">
        <w:rPr>
          <w:rFonts w:ascii="Trebuchet MS" w:hAnsi="Trebuchet MS"/>
          <w:sz w:val="22"/>
          <w:szCs w:val="22"/>
          <w:lang w:val="en-CA"/>
        </w:rPr>
        <w:t xml:space="preserve"> </w:t>
      </w:r>
      <w:hyperlink r:id="rId36" w:history="1">
        <w:r w:rsidR="0059622E" w:rsidRPr="0063490B">
          <w:rPr>
            <w:rStyle w:val="Hyperlink"/>
            <w:rFonts w:ascii="Trebuchet MS" w:hAnsi="Trebuchet MS"/>
            <w:sz w:val="22"/>
            <w:szCs w:val="22"/>
            <w:lang w:val="en-CA"/>
          </w:rPr>
          <w:t>HRANA</w:t>
        </w:r>
      </w:hyperlink>
      <w:r w:rsidR="009751E2">
        <w:rPr>
          <w:rStyle w:val="Hyperlink"/>
          <w:rFonts w:ascii="Trebuchet MS" w:hAnsi="Trebuchet MS"/>
          <w:sz w:val="22"/>
          <w:szCs w:val="22"/>
          <w:u w:val="none"/>
          <w:lang w:val="en-CA"/>
        </w:rPr>
        <w:t xml:space="preserve"> </w:t>
      </w:r>
      <w:r w:rsidR="009751E2">
        <w:rPr>
          <w:rStyle w:val="Hyperlink"/>
          <w:rFonts w:ascii="Trebuchet MS" w:hAnsi="Trebuchet MS"/>
          <w:color w:val="auto"/>
          <w:sz w:val="22"/>
          <w:szCs w:val="22"/>
          <w:u w:val="none"/>
          <w:lang w:val="en-CA"/>
        </w:rPr>
        <w:t>8 March 2012</w:t>
      </w:r>
    </w:p>
    <w:p w:rsidR="009751E2" w:rsidRPr="009751E2" w:rsidRDefault="009751E2" w:rsidP="0063490B">
      <w:pPr>
        <w:tabs>
          <w:tab w:val="left" w:pos="0"/>
        </w:tabs>
        <w:spacing w:line="276" w:lineRule="auto"/>
        <w:ind w:left="360"/>
        <w:jc w:val="both"/>
        <w:rPr>
          <w:rFonts w:ascii="Trebuchet MS" w:hAnsi="Trebuchet MS"/>
          <w:sz w:val="22"/>
          <w:szCs w:val="22"/>
          <w:lang w:val="en-CA"/>
        </w:rPr>
      </w:pPr>
      <w:r>
        <w:rPr>
          <w:rStyle w:val="Hyperlink"/>
          <w:rFonts w:ascii="Trebuchet MS" w:hAnsi="Trebuchet MS"/>
          <w:sz w:val="22"/>
          <w:szCs w:val="22"/>
          <w:u w:val="none"/>
          <w:lang w:val="en-CA"/>
        </w:rPr>
        <w:tab/>
      </w:r>
      <w:r>
        <w:rPr>
          <w:rStyle w:val="Hyperlink"/>
          <w:rFonts w:ascii="Trebuchet MS" w:hAnsi="Trebuchet MS"/>
          <w:color w:val="auto"/>
          <w:sz w:val="22"/>
          <w:szCs w:val="22"/>
          <w:u w:val="none"/>
          <w:lang w:val="en-CA"/>
        </w:rPr>
        <w:t xml:space="preserve">Threatwiki Address: </w:t>
      </w:r>
      <w:hyperlink r:id="rId37" w:history="1">
        <w:r w:rsidRPr="009751E2">
          <w:rPr>
            <w:rStyle w:val="Hyperlink"/>
            <w:rFonts w:ascii="Trebuchet MS" w:hAnsi="Trebuchet MS"/>
            <w:sz w:val="22"/>
            <w:szCs w:val="22"/>
            <w:lang w:val="en-CA"/>
          </w:rPr>
          <w:t>IRN-689</w:t>
        </w:r>
      </w:hyperlink>
    </w:p>
    <w:p w:rsidR="00EE6A34" w:rsidRPr="00EE6A34" w:rsidRDefault="00EE6A34" w:rsidP="00EE6A34">
      <w:pPr>
        <w:tabs>
          <w:tab w:val="left" w:pos="0"/>
        </w:tabs>
        <w:spacing w:line="276" w:lineRule="auto"/>
        <w:jc w:val="both"/>
        <w:rPr>
          <w:rFonts w:ascii="Trebuchet MS" w:hAnsi="Trebuchet MS"/>
          <w:sz w:val="22"/>
          <w:szCs w:val="22"/>
          <w:lang w:val="en-CA"/>
        </w:rPr>
      </w:pPr>
    </w:p>
    <w:p w:rsidR="0063490B" w:rsidRDefault="00396429" w:rsidP="00C65E2E">
      <w:pPr>
        <w:pStyle w:val="ListParagraph"/>
        <w:numPr>
          <w:ilvl w:val="0"/>
          <w:numId w:val="25"/>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Security agents from the Ministry of Intelligence</w:t>
      </w:r>
      <w:r w:rsidR="008A333C">
        <w:rPr>
          <w:rFonts w:ascii="Trebuchet MS" w:hAnsi="Trebuchet MS"/>
          <w:sz w:val="22"/>
          <w:szCs w:val="22"/>
          <w:lang w:val="en-CA"/>
        </w:rPr>
        <w:t xml:space="preserve"> raided a home shared by seven </w:t>
      </w:r>
      <w:r w:rsidR="008A333C" w:rsidRPr="00082F21">
        <w:rPr>
          <w:rFonts w:ascii="Trebuchet MS" w:hAnsi="Trebuchet MS"/>
          <w:sz w:val="22"/>
          <w:szCs w:val="22"/>
          <w:lang w:val="en-CA"/>
        </w:rPr>
        <w:t>Bahá’í</w:t>
      </w:r>
      <w:r w:rsidR="008A333C">
        <w:rPr>
          <w:rFonts w:ascii="Trebuchet MS" w:hAnsi="Trebuchet MS"/>
          <w:sz w:val="22"/>
          <w:szCs w:val="22"/>
          <w:lang w:val="en-CA"/>
        </w:rPr>
        <w:t xml:space="preserve">s in Shiraz. Personal effects and religious items were confiscated. Two of the </w:t>
      </w:r>
      <w:r w:rsidR="008A333C" w:rsidRPr="00082F21">
        <w:rPr>
          <w:rFonts w:ascii="Trebuchet MS" w:hAnsi="Trebuchet MS"/>
          <w:sz w:val="22"/>
          <w:szCs w:val="22"/>
          <w:lang w:val="en-CA"/>
        </w:rPr>
        <w:t>Bahá’í</w:t>
      </w:r>
      <w:r w:rsidR="00F30504">
        <w:rPr>
          <w:rFonts w:ascii="Trebuchet MS" w:hAnsi="Trebuchet MS"/>
          <w:sz w:val="22"/>
          <w:szCs w:val="22"/>
          <w:lang w:val="en-CA"/>
        </w:rPr>
        <w:t>s living there</w:t>
      </w:r>
      <w:r w:rsidR="008A333C">
        <w:rPr>
          <w:rFonts w:ascii="Trebuchet MS" w:hAnsi="Trebuchet MS"/>
          <w:sz w:val="22"/>
          <w:szCs w:val="22"/>
          <w:lang w:val="en-CA"/>
        </w:rPr>
        <w:t xml:space="preserve"> (</w:t>
      </w:r>
      <w:r w:rsidR="0080390C">
        <w:rPr>
          <w:rFonts w:ascii="Trebuchet MS" w:hAnsi="Trebuchet MS"/>
          <w:sz w:val="22"/>
          <w:szCs w:val="22"/>
          <w:lang w:val="en-CA"/>
        </w:rPr>
        <w:t xml:space="preserve">Kavus Samimi and Kambiz Habibi) are said to have been arrested and taken to </w:t>
      </w:r>
      <w:r w:rsidR="00F30504">
        <w:rPr>
          <w:rFonts w:ascii="Trebuchet MS" w:hAnsi="Trebuchet MS"/>
          <w:sz w:val="22"/>
          <w:szCs w:val="22"/>
          <w:lang w:val="en-CA"/>
        </w:rPr>
        <w:t>Detention C</w:t>
      </w:r>
      <w:r w:rsidR="0063490B">
        <w:rPr>
          <w:rFonts w:ascii="Trebuchet MS" w:hAnsi="Trebuchet MS"/>
          <w:sz w:val="22"/>
          <w:szCs w:val="22"/>
          <w:lang w:val="en-CA"/>
        </w:rPr>
        <w:t>entre 100 in Shiraz.</w:t>
      </w:r>
    </w:p>
    <w:p w:rsidR="00553F8E" w:rsidRDefault="00553F8E" w:rsidP="00553F8E">
      <w:pPr>
        <w:pStyle w:val="ListParagraph"/>
        <w:tabs>
          <w:tab w:val="left" w:pos="0"/>
        </w:tabs>
        <w:spacing w:line="276" w:lineRule="auto"/>
        <w:jc w:val="both"/>
        <w:rPr>
          <w:rFonts w:ascii="Trebuchet MS" w:hAnsi="Trebuchet MS"/>
          <w:sz w:val="22"/>
          <w:szCs w:val="22"/>
          <w:lang w:val="en-CA"/>
        </w:rPr>
      </w:pPr>
    </w:p>
    <w:p w:rsidR="0080390C" w:rsidRDefault="0063490B" w:rsidP="0063490B">
      <w:pPr>
        <w:tabs>
          <w:tab w:val="left" w:pos="0"/>
        </w:tabs>
        <w:spacing w:line="276" w:lineRule="auto"/>
        <w:ind w:left="720"/>
        <w:jc w:val="both"/>
        <w:rPr>
          <w:rFonts w:ascii="Trebuchet MS" w:hAnsi="Trebuchet MS"/>
          <w:sz w:val="22"/>
          <w:szCs w:val="22"/>
          <w:lang w:val="en-CA"/>
        </w:rPr>
      </w:pPr>
      <w:r>
        <w:rPr>
          <w:rFonts w:ascii="Trebuchet MS" w:hAnsi="Trebuchet MS"/>
          <w:sz w:val="22"/>
          <w:szCs w:val="22"/>
          <w:lang w:val="en-CA"/>
        </w:rPr>
        <w:t>Source:</w:t>
      </w:r>
      <w:r w:rsidR="0080390C" w:rsidRPr="0063490B">
        <w:rPr>
          <w:rFonts w:ascii="Trebuchet MS" w:hAnsi="Trebuchet MS"/>
          <w:sz w:val="22"/>
          <w:szCs w:val="22"/>
          <w:lang w:val="en-CA"/>
        </w:rPr>
        <w:t xml:space="preserve"> </w:t>
      </w:r>
      <w:hyperlink r:id="rId38" w:history="1">
        <w:r w:rsidR="0080390C" w:rsidRPr="0063490B">
          <w:rPr>
            <w:rStyle w:val="Hyperlink"/>
            <w:rFonts w:ascii="Trebuchet MS" w:hAnsi="Trebuchet MS"/>
            <w:sz w:val="22"/>
            <w:szCs w:val="22"/>
            <w:lang w:val="en-CA"/>
          </w:rPr>
          <w:t>CHRR</w:t>
        </w:r>
      </w:hyperlink>
      <w:r w:rsidR="004A6C10" w:rsidRPr="0063490B">
        <w:rPr>
          <w:rStyle w:val="Hyperlink"/>
          <w:rFonts w:ascii="Trebuchet MS" w:hAnsi="Trebuchet MS"/>
          <w:color w:val="auto"/>
          <w:sz w:val="22"/>
          <w:szCs w:val="22"/>
          <w:u w:val="none"/>
          <w:lang w:val="en-CA"/>
        </w:rPr>
        <w:t xml:space="preserve"> - </w:t>
      </w:r>
      <w:r w:rsidR="004A6C10" w:rsidRPr="0063490B">
        <w:rPr>
          <w:rFonts w:ascii="Trebuchet MS" w:hAnsi="Trebuchet MS"/>
          <w:sz w:val="22"/>
          <w:szCs w:val="22"/>
          <w:lang w:val="en-CA"/>
        </w:rPr>
        <w:t>17 March 2012</w:t>
      </w:r>
    </w:p>
    <w:p w:rsidR="00375C63" w:rsidRDefault="003932D2" w:rsidP="0063490B">
      <w:pPr>
        <w:tabs>
          <w:tab w:val="left" w:pos="0"/>
        </w:tabs>
        <w:spacing w:line="276" w:lineRule="auto"/>
        <w:ind w:left="720"/>
        <w:jc w:val="both"/>
        <w:rPr>
          <w:rFonts w:ascii="Trebuchet MS" w:hAnsi="Trebuchet MS"/>
          <w:sz w:val="22"/>
          <w:szCs w:val="22"/>
          <w:lang w:val="en-CA"/>
        </w:rPr>
      </w:pPr>
      <w:r>
        <w:rPr>
          <w:rFonts w:ascii="Trebuchet MS" w:hAnsi="Trebuchet MS"/>
          <w:sz w:val="22"/>
          <w:szCs w:val="22"/>
          <w:lang w:val="en-CA"/>
        </w:rPr>
        <w:t>Threatwiki Address:</w:t>
      </w:r>
      <w:hyperlink r:id="rId39" w:history="1">
        <w:r w:rsidRPr="003932D2">
          <w:rPr>
            <w:rStyle w:val="Hyperlink"/>
            <w:rFonts w:ascii="Trebuchet MS" w:hAnsi="Trebuchet MS"/>
            <w:sz w:val="22"/>
            <w:szCs w:val="22"/>
            <w:lang w:val="en-CA"/>
          </w:rPr>
          <w:t xml:space="preserve"> IRN-710</w:t>
        </w:r>
      </w:hyperlink>
    </w:p>
    <w:p w:rsidR="00311767" w:rsidRDefault="00311767" w:rsidP="0063490B">
      <w:pPr>
        <w:tabs>
          <w:tab w:val="left" w:pos="0"/>
        </w:tabs>
        <w:spacing w:line="276" w:lineRule="auto"/>
        <w:ind w:left="720"/>
        <w:jc w:val="both"/>
        <w:rPr>
          <w:rFonts w:ascii="Trebuchet MS" w:hAnsi="Trebuchet MS"/>
          <w:sz w:val="22"/>
          <w:szCs w:val="22"/>
          <w:lang w:val="en-CA"/>
        </w:rPr>
      </w:pPr>
    </w:p>
    <w:p w:rsidR="00311767" w:rsidRPr="0063490B" w:rsidRDefault="00311767" w:rsidP="0063490B">
      <w:pPr>
        <w:tabs>
          <w:tab w:val="left" w:pos="0"/>
        </w:tabs>
        <w:spacing w:line="276" w:lineRule="auto"/>
        <w:ind w:left="720"/>
        <w:jc w:val="both"/>
        <w:rPr>
          <w:rFonts w:ascii="Trebuchet MS" w:hAnsi="Trebuchet MS"/>
          <w:sz w:val="22"/>
          <w:szCs w:val="22"/>
          <w:lang w:val="en-CA"/>
        </w:rPr>
      </w:pPr>
    </w:p>
    <w:p w:rsidR="003A4F9D" w:rsidRDefault="003A4F9D" w:rsidP="004029A2">
      <w:pPr>
        <w:tabs>
          <w:tab w:val="left" w:pos="0"/>
        </w:tabs>
        <w:spacing w:line="276" w:lineRule="auto"/>
        <w:jc w:val="both"/>
        <w:rPr>
          <w:rFonts w:ascii="Trebuchet MS" w:hAnsi="Trebuchet MS"/>
          <w:b/>
          <w:sz w:val="22"/>
          <w:szCs w:val="22"/>
          <w:lang w:val="en-CA"/>
        </w:rPr>
      </w:pPr>
    </w:p>
    <w:p w:rsidR="003A4F9D" w:rsidRPr="004A6C10" w:rsidRDefault="003A4F9D" w:rsidP="003A4F9D">
      <w:pPr>
        <w:pStyle w:val="ListParagraph"/>
        <w:numPr>
          <w:ilvl w:val="0"/>
          <w:numId w:val="21"/>
        </w:num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International / Political Events</w:t>
      </w:r>
    </w:p>
    <w:p w:rsidR="004A6C10" w:rsidRPr="00851045" w:rsidRDefault="004A6C10" w:rsidP="004A6C10">
      <w:pPr>
        <w:pStyle w:val="ListParagraph"/>
        <w:tabs>
          <w:tab w:val="left" w:pos="0"/>
        </w:tabs>
        <w:spacing w:line="276" w:lineRule="auto"/>
        <w:ind w:left="522"/>
        <w:jc w:val="both"/>
        <w:rPr>
          <w:rFonts w:ascii="Trebuchet MS" w:hAnsi="Trebuchet MS"/>
          <w:b/>
          <w:sz w:val="22"/>
          <w:szCs w:val="22"/>
          <w:lang w:val="en-CA"/>
        </w:rPr>
      </w:pPr>
    </w:p>
    <w:p w:rsidR="0063490B" w:rsidRPr="0063490B" w:rsidRDefault="0091717C" w:rsidP="0063490B">
      <w:pPr>
        <w:pStyle w:val="ListParagraph"/>
        <w:numPr>
          <w:ilvl w:val="0"/>
          <w:numId w:val="24"/>
        </w:numPr>
        <w:tabs>
          <w:tab w:val="left" w:pos="0"/>
        </w:tabs>
        <w:spacing w:line="276" w:lineRule="auto"/>
        <w:ind w:left="709" w:hanging="425"/>
        <w:jc w:val="both"/>
        <w:rPr>
          <w:rFonts w:ascii="Trebuchet MS" w:hAnsi="Trebuchet MS"/>
          <w:b/>
          <w:sz w:val="22"/>
          <w:szCs w:val="22"/>
          <w:lang w:val="en-CA"/>
        </w:rPr>
      </w:pPr>
      <w:r>
        <w:rPr>
          <w:rFonts w:ascii="Trebuchet MS" w:hAnsi="Trebuchet MS"/>
          <w:sz w:val="22"/>
          <w:szCs w:val="22"/>
          <w:lang w:val="en-CA"/>
        </w:rPr>
        <w:t xml:space="preserve">Three days before </w:t>
      </w:r>
      <w:r w:rsidRPr="00993A75">
        <w:rPr>
          <w:rFonts w:ascii="Trebuchet MS" w:hAnsi="Trebuchet MS"/>
          <w:sz w:val="22"/>
          <w:szCs w:val="22"/>
          <w:lang w:val="en-CA"/>
        </w:rPr>
        <w:t>meeting with Israel</w:t>
      </w:r>
      <w:r w:rsidR="00F45ED9">
        <w:rPr>
          <w:rFonts w:ascii="Trebuchet MS" w:hAnsi="Trebuchet MS"/>
          <w:sz w:val="22"/>
          <w:szCs w:val="22"/>
          <w:lang w:val="en-CA"/>
        </w:rPr>
        <w:t xml:space="preserve">i Prime Minister </w:t>
      </w:r>
      <w:r w:rsidRPr="00993A75">
        <w:rPr>
          <w:rFonts w:ascii="Trebuchet MS" w:hAnsi="Trebuchet MS"/>
          <w:sz w:val="22"/>
          <w:szCs w:val="22"/>
          <w:lang w:val="en-CA"/>
        </w:rPr>
        <w:t>Benjamin Netanyahu</w:t>
      </w:r>
      <w:r w:rsidR="00F45ED9">
        <w:rPr>
          <w:rFonts w:ascii="Trebuchet MS" w:hAnsi="Trebuchet MS"/>
          <w:sz w:val="22"/>
          <w:szCs w:val="22"/>
          <w:lang w:val="en-CA"/>
        </w:rPr>
        <w:t xml:space="preserve">, US President Barack </w:t>
      </w:r>
      <w:r w:rsidRPr="00993A75">
        <w:rPr>
          <w:rFonts w:ascii="Trebuchet MS" w:hAnsi="Trebuchet MS"/>
          <w:sz w:val="22"/>
          <w:szCs w:val="22"/>
          <w:lang w:val="en-CA"/>
        </w:rPr>
        <w:t>Oba</w:t>
      </w:r>
      <w:r w:rsidR="00F45ED9">
        <w:rPr>
          <w:rFonts w:ascii="Trebuchet MS" w:hAnsi="Trebuchet MS"/>
          <w:sz w:val="22"/>
          <w:szCs w:val="22"/>
          <w:lang w:val="en-CA"/>
        </w:rPr>
        <w:t>ma</w:t>
      </w:r>
      <w:r w:rsidR="009B7840">
        <w:rPr>
          <w:rFonts w:ascii="Trebuchet MS" w:hAnsi="Trebuchet MS"/>
          <w:sz w:val="22"/>
          <w:szCs w:val="22"/>
          <w:lang w:val="en-CA"/>
        </w:rPr>
        <w:t xml:space="preserve"> sternly warned </w:t>
      </w:r>
      <w:r w:rsidRPr="00993A75">
        <w:rPr>
          <w:rFonts w:ascii="Trebuchet MS" w:hAnsi="Trebuchet MS"/>
          <w:sz w:val="22"/>
          <w:szCs w:val="22"/>
          <w:lang w:val="en-CA"/>
        </w:rPr>
        <w:t xml:space="preserve">Iran </w:t>
      </w:r>
      <w:r w:rsidR="009B7840">
        <w:rPr>
          <w:rFonts w:ascii="Trebuchet MS" w:hAnsi="Trebuchet MS"/>
          <w:sz w:val="22"/>
          <w:szCs w:val="22"/>
          <w:lang w:val="en-CA"/>
        </w:rPr>
        <w:t>against building</w:t>
      </w:r>
      <w:r w:rsidRPr="00993A75">
        <w:rPr>
          <w:rFonts w:ascii="Trebuchet MS" w:hAnsi="Trebuchet MS"/>
          <w:sz w:val="22"/>
          <w:szCs w:val="22"/>
          <w:lang w:val="en-CA"/>
        </w:rPr>
        <w:t xml:space="preserve"> a nuclear weapon. Obama also took the opportunity to caution Israel against a p</w:t>
      </w:r>
      <w:r w:rsidR="009B7840">
        <w:rPr>
          <w:rFonts w:ascii="Trebuchet MS" w:hAnsi="Trebuchet MS"/>
          <w:sz w:val="22"/>
          <w:szCs w:val="22"/>
          <w:lang w:val="en-CA"/>
        </w:rPr>
        <w:t>re-emptive strike on Iran. Although both leaders hold</w:t>
      </w:r>
      <w:r w:rsidRPr="00993A75">
        <w:rPr>
          <w:rFonts w:ascii="Trebuchet MS" w:hAnsi="Trebuchet MS"/>
          <w:sz w:val="22"/>
          <w:szCs w:val="22"/>
          <w:lang w:val="en-CA"/>
        </w:rPr>
        <w:t xml:space="preserve"> st</w:t>
      </w:r>
      <w:r w:rsidR="009B7840">
        <w:rPr>
          <w:rFonts w:ascii="Trebuchet MS" w:hAnsi="Trebuchet MS"/>
          <w:sz w:val="22"/>
          <w:szCs w:val="22"/>
          <w:lang w:val="en-CA"/>
        </w:rPr>
        <w:t>ern positions over the Iranian n</w:t>
      </w:r>
      <w:r w:rsidRPr="00993A75">
        <w:rPr>
          <w:rFonts w:ascii="Trebuchet MS" w:hAnsi="Trebuchet MS"/>
          <w:sz w:val="22"/>
          <w:szCs w:val="22"/>
          <w:lang w:val="en-CA"/>
        </w:rPr>
        <w:t>uclear issue, Netanyahu appeared to want Obama to more forcefully define the nuclear threshold that Iran must not cross</w:t>
      </w:r>
      <w:r w:rsidR="009B7840">
        <w:rPr>
          <w:rFonts w:ascii="Trebuchet MS" w:hAnsi="Trebuchet MS"/>
          <w:sz w:val="22"/>
          <w:szCs w:val="22"/>
          <w:lang w:val="en-CA"/>
        </w:rPr>
        <w:t xml:space="preserve"> while Obama attempted to dissuade Netanyahu from</w:t>
      </w:r>
      <w:r w:rsidRPr="00993A75">
        <w:rPr>
          <w:rFonts w:ascii="Trebuchet MS" w:hAnsi="Trebuchet MS"/>
          <w:sz w:val="22"/>
          <w:szCs w:val="22"/>
          <w:lang w:val="en-CA"/>
        </w:rPr>
        <w:t xml:space="preserve"> unilateral action, giving diplomacy and sanctions pri</w:t>
      </w:r>
      <w:r w:rsidR="0063490B">
        <w:rPr>
          <w:rFonts w:ascii="Trebuchet MS" w:hAnsi="Trebuchet MS"/>
          <w:sz w:val="22"/>
          <w:szCs w:val="22"/>
          <w:lang w:val="en-CA"/>
        </w:rPr>
        <w:t>macy in dealing with the issue.</w:t>
      </w:r>
    </w:p>
    <w:p w:rsidR="00851045" w:rsidRPr="0063490B" w:rsidRDefault="0063490B" w:rsidP="0063490B">
      <w:pPr>
        <w:tabs>
          <w:tab w:val="left" w:pos="0"/>
        </w:tabs>
        <w:spacing w:line="276" w:lineRule="auto"/>
        <w:ind w:left="709"/>
        <w:jc w:val="both"/>
        <w:rPr>
          <w:rFonts w:ascii="Trebuchet MS" w:hAnsi="Trebuchet MS"/>
          <w:b/>
          <w:sz w:val="22"/>
          <w:szCs w:val="22"/>
          <w:lang w:val="en-CA"/>
        </w:rPr>
      </w:pPr>
      <w:r>
        <w:rPr>
          <w:rFonts w:ascii="Trebuchet MS" w:hAnsi="Trebuchet MS"/>
          <w:sz w:val="22"/>
          <w:szCs w:val="22"/>
          <w:lang w:val="en-CA"/>
        </w:rPr>
        <w:t>Source:</w:t>
      </w:r>
      <w:r w:rsidR="0091717C" w:rsidRPr="0063490B">
        <w:rPr>
          <w:rFonts w:ascii="Trebuchet MS" w:hAnsi="Trebuchet MS"/>
          <w:sz w:val="22"/>
          <w:szCs w:val="22"/>
          <w:lang w:val="en-CA"/>
        </w:rPr>
        <w:t xml:space="preserve"> </w:t>
      </w:r>
      <w:hyperlink r:id="rId40" w:history="1">
        <w:r w:rsidR="0091717C" w:rsidRPr="0063490B">
          <w:rPr>
            <w:rStyle w:val="Hyperlink"/>
            <w:rFonts w:ascii="Trebuchet MS" w:hAnsi="Trebuchet MS"/>
            <w:sz w:val="22"/>
            <w:szCs w:val="22"/>
            <w:lang w:val="en-CA"/>
          </w:rPr>
          <w:t>Reuters</w:t>
        </w:r>
      </w:hyperlink>
      <w:r w:rsidR="004A6C10" w:rsidRPr="0063490B">
        <w:rPr>
          <w:rFonts w:ascii="Trebuchet MS" w:hAnsi="Trebuchet MS"/>
          <w:sz w:val="22"/>
          <w:szCs w:val="22"/>
          <w:lang w:val="en-CA"/>
        </w:rPr>
        <w:t xml:space="preserve"> - 2 March 2012</w:t>
      </w:r>
    </w:p>
    <w:p w:rsidR="0073267C" w:rsidRPr="0073267C" w:rsidRDefault="0073267C" w:rsidP="0063490B">
      <w:pPr>
        <w:pStyle w:val="ListParagraph"/>
        <w:tabs>
          <w:tab w:val="left" w:pos="0"/>
        </w:tabs>
        <w:spacing w:line="276" w:lineRule="auto"/>
        <w:ind w:left="709" w:hanging="425"/>
        <w:jc w:val="both"/>
        <w:rPr>
          <w:rFonts w:ascii="Trebuchet MS" w:hAnsi="Trebuchet MS"/>
          <w:b/>
          <w:sz w:val="22"/>
          <w:szCs w:val="22"/>
          <w:lang w:val="en-CA"/>
        </w:rPr>
      </w:pPr>
    </w:p>
    <w:p w:rsidR="0063490B" w:rsidRPr="0063490B" w:rsidRDefault="005351A1" w:rsidP="0063490B">
      <w:pPr>
        <w:pStyle w:val="ListParagraph"/>
        <w:numPr>
          <w:ilvl w:val="0"/>
          <w:numId w:val="24"/>
        </w:numPr>
        <w:tabs>
          <w:tab w:val="left" w:pos="0"/>
        </w:tabs>
        <w:spacing w:line="276" w:lineRule="auto"/>
        <w:ind w:left="709" w:hanging="425"/>
        <w:jc w:val="both"/>
        <w:rPr>
          <w:rFonts w:ascii="Trebuchet MS" w:hAnsi="Trebuchet MS"/>
          <w:b/>
          <w:sz w:val="22"/>
          <w:szCs w:val="22"/>
          <w:lang w:val="en-CA"/>
        </w:rPr>
      </w:pPr>
      <w:r>
        <w:rPr>
          <w:rFonts w:ascii="Trebuchet MS" w:hAnsi="Trebuchet MS"/>
          <w:sz w:val="22"/>
          <w:szCs w:val="22"/>
          <w:lang w:val="en-CA"/>
        </w:rPr>
        <w:t xml:space="preserve">Dozens of Iranian banks </w:t>
      </w:r>
      <w:r w:rsidR="00B81D04">
        <w:rPr>
          <w:rFonts w:ascii="Trebuchet MS" w:hAnsi="Trebuchet MS"/>
          <w:sz w:val="22"/>
          <w:szCs w:val="22"/>
          <w:lang w:val="en-CA"/>
        </w:rPr>
        <w:t xml:space="preserve">have been barred from </w:t>
      </w:r>
      <w:r w:rsidR="009B7840">
        <w:rPr>
          <w:rFonts w:ascii="Trebuchet MS" w:hAnsi="Trebuchet MS"/>
          <w:sz w:val="22"/>
          <w:szCs w:val="22"/>
          <w:lang w:val="en-CA"/>
        </w:rPr>
        <w:t xml:space="preserve">doing business with Western </w:t>
      </w:r>
      <w:r w:rsidR="003A1E37">
        <w:rPr>
          <w:rFonts w:ascii="Trebuchet MS" w:hAnsi="Trebuchet MS"/>
          <w:sz w:val="22"/>
          <w:szCs w:val="22"/>
          <w:lang w:val="en-CA"/>
        </w:rPr>
        <w:t xml:space="preserve">firms </w:t>
      </w:r>
      <w:r w:rsidR="006D424E">
        <w:rPr>
          <w:rFonts w:ascii="Trebuchet MS" w:hAnsi="Trebuchet MS"/>
          <w:sz w:val="22"/>
          <w:szCs w:val="22"/>
          <w:lang w:val="en-CA"/>
        </w:rPr>
        <w:t>due to</w:t>
      </w:r>
      <w:r>
        <w:rPr>
          <w:rFonts w:ascii="Trebuchet MS" w:hAnsi="Trebuchet MS"/>
          <w:sz w:val="22"/>
          <w:szCs w:val="22"/>
          <w:lang w:val="en-CA"/>
        </w:rPr>
        <w:t xml:space="preserve"> a new set of</w:t>
      </w:r>
      <w:r w:rsidR="006D424E">
        <w:rPr>
          <w:rFonts w:ascii="Trebuchet MS" w:hAnsi="Trebuchet MS"/>
          <w:sz w:val="22"/>
          <w:szCs w:val="22"/>
          <w:lang w:val="en-CA"/>
        </w:rPr>
        <w:t xml:space="preserve"> sanctions aimed at preventing Iran from developing nuclear weaponry. The initiative was spearheaded by the Society</w:t>
      </w:r>
      <w:r>
        <w:rPr>
          <w:rFonts w:ascii="Trebuchet MS" w:hAnsi="Trebuchet MS"/>
          <w:sz w:val="22"/>
          <w:szCs w:val="22"/>
          <w:lang w:val="en-CA"/>
        </w:rPr>
        <w:t xml:space="preserve"> for Worldwide Interbank Financial Telecommunication (SWIFT). SWIFT is a secure private network used by a majority of the world’s banks to facilitate messages</w:t>
      </w:r>
      <w:r w:rsidR="008A392E">
        <w:rPr>
          <w:rFonts w:ascii="Trebuchet MS" w:hAnsi="Trebuchet MS"/>
          <w:sz w:val="22"/>
          <w:szCs w:val="22"/>
          <w:lang w:val="en-CA"/>
        </w:rPr>
        <w:t xml:space="preserve"> that lead to the transfer of money across international borders.</w:t>
      </w:r>
    </w:p>
    <w:p w:rsidR="0073267C" w:rsidRPr="0063490B" w:rsidRDefault="0063490B" w:rsidP="0063490B">
      <w:pPr>
        <w:tabs>
          <w:tab w:val="left" w:pos="0"/>
        </w:tabs>
        <w:spacing w:line="276" w:lineRule="auto"/>
        <w:ind w:left="284"/>
        <w:jc w:val="both"/>
        <w:rPr>
          <w:rFonts w:ascii="Trebuchet MS" w:hAnsi="Trebuchet MS"/>
          <w:b/>
          <w:sz w:val="22"/>
          <w:szCs w:val="22"/>
          <w:lang w:val="en-CA"/>
        </w:rPr>
      </w:pPr>
      <w:r>
        <w:rPr>
          <w:rFonts w:ascii="Trebuchet MS" w:hAnsi="Trebuchet MS"/>
          <w:sz w:val="22"/>
          <w:szCs w:val="22"/>
          <w:lang w:val="en-CA"/>
        </w:rPr>
        <w:tab/>
      </w:r>
      <w:r w:rsidR="004A6C10" w:rsidRPr="0063490B">
        <w:rPr>
          <w:rFonts w:ascii="Trebuchet MS" w:hAnsi="Trebuchet MS"/>
          <w:sz w:val="22"/>
          <w:szCs w:val="22"/>
          <w:lang w:val="en-CA"/>
        </w:rPr>
        <w:t>Source:</w:t>
      </w:r>
      <w:r w:rsidR="008A392E" w:rsidRPr="0063490B">
        <w:rPr>
          <w:rFonts w:ascii="Trebuchet MS" w:hAnsi="Trebuchet MS"/>
          <w:sz w:val="22"/>
          <w:szCs w:val="22"/>
          <w:lang w:val="en-CA"/>
        </w:rPr>
        <w:t xml:space="preserve"> </w:t>
      </w:r>
      <w:hyperlink r:id="rId41" w:history="1">
        <w:r w:rsidR="008A392E" w:rsidRPr="0063490B">
          <w:rPr>
            <w:rStyle w:val="Hyperlink"/>
            <w:rFonts w:ascii="Trebuchet MS" w:hAnsi="Trebuchet MS"/>
            <w:sz w:val="22"/>
            <w:szCs w:val="22"/>
            <w:lang w:val="en-CA"/>
          </w:rPr>
          <w:t>Huffington</w:t>
        </w:r>
        <w:r w:rsidR="004A6C10" w:rsidRPr="0063490B">
          <w:rPr>
            <w:rStyle w:val="Hyperlink"/>
            <w:rFonts w:ascii="Trebuchet MS" w:hAnsi="Trebuchet MS"/>
            <w:sz w:val="22"/>
            <w:szCs w:val="22"/>
            <w:lang w:val="en-CA"/>
          </w:rPr>
          <w:t xml:space="preserve"> P</w:t>
        </w:r>
        <w:r w:rsidR="008A392E" w:rsidRPr="0063490B">
          <w:rPr>
            <w:rStyle w:val="Hyperlink"/>
            <w:rFonts w:ascii="Trebuchet MS" w:hAnsi="Trebuchet MS"/>
            <w:sz w:val="22"/>
            <w:szCs w:val="22"/>
            <w:lang w:val="en-CA"/>
          </w:rPr>
          <w:t>ost / Associated Press</w:t>
        </w:r>
      </w:hyperlink>
      <w:r w:rsidR="004A6C10" w:rsidRPr="0063490B">
        <w:rPr>
          <w:rStyle w:val="Hyperlink"/>
          <w:rFonts w:ascii="Trebuchet MS" w:hAnsi="Trebuchet MS"/>
          <w:color w:val="auto"/>
          <w:sz w:val="22"/>
          <w:szCs w:val="22"/>
          <w:u w:val="none"/>
          <w:lang w:val="en-CA"/>
        </w:rPr>
        <w:t xml:space="preserve"> - </w:t>
      </w:r>
      <w:r w:rsidR="004A6C10" w:rsidRPr="0063490B">
        <w:rPr>
          <w:rFonts w:ascii="Trebuchet MS" w:hAnsi="Trebuchet MS"/>
          <w:sz w:val="22"/>
          <w:szCs w:val="22"/>
          <w:lang w:val="en-CA"/>
        </w:rPr>
        <w:t>15 March 2012</w:t>
      </w:r>
    </w:p>
    <w:p w:rsidR="00C65E2E" w:rsidRPr="00C65E2E" w:rsidRDefault="00C65E2E" w:rsidP="0063490B">
      <w:pPr>
        <w:pStyle w:val="ListParagraph"/>
        <w:ind w:left="709" w:hanging="425"/>
        <w:rPr>
          <w:rFonts w:ascii="Trebuchet MS" w:hAnsi="Trebuchet MS"/>
          <w:b/>
          <w:sz w:val="22"/>
          <w:szCs w:val="22"/>
          <w:lang w:val="en-CA"/>
        </w:rPr>
      </w:pPr>
    </w:p>
    <w:p w:rsidR="0063490B" w:rsidRPr="0063490B" w:rsidRDefault="00C65E2E" w:rsidP="0063490B">
      <w:pPr>
        <w:pStyle w:val="ListParagraph"/>
        <w:numPr>
          <w:ilvl w:val="0"/>
          <w:numId w:val="24"/>
        </w:numPr>
        <w:tabs>
          <w:tab w:val="left" w:pos="0"/>
        </w:tabs>
        <w:spacing w:line="276" w:lineRule="auto"/>
        <w:ind w:left="709" w:hanging="425"/>
        <w:jc w:val="both"/>
        <w:rPr>
          <w:rFonts w:ascii="Trebuchet MS" w:hAnsi="Trebuchet MS"/>
          <w:b/>
          <w:sz w:val="22"/>
          <w:szCs w:val="22"/>
          <w:lang w:val="en-CA"/>
        </w:rPr>
      </w:pPr>
      <w:r>
        <w:rPr>
          <w:rFonts w:ascii="Trebuchet MS" w:hAnsi="Trebuchet MS"/>
          <w:sz w:val="22"/>
          <w:szCs w:val="22"/>
          <w:lang w:val="en-CA"/>
        </w:rPr>
        <w:t xml:space="preserve">The </w:t>
      </w:r>
      <w:r w:rsidR="00DA73C0">
        <w:rPr>
          <w:rFonts w:ascii="Trebuchet MS" w:hAnsi="Trebuchet MS"/>
          <w:sz w:val="22"/>
          <w:szCs w:val="22"/>
          <w:lang w:val="en-CA"/>
        </w:rPr>
        <w:t>United States</w:t>
      </w:r>
      <w:r>
        <w:rPr>
          <w:rFonts w:ascii="Trebuchet MS" w:hAnsi="Trebuchet MS"/>
          <w:sz w:val="22"/>
          <w:szCs w:val="22"/>
          <w:lang w:val="en-CA"/>
        </w:rPr>
        <w:t xml:space="preserve"> </w:t>
      </w:r>
      <w:r w:rsidR="009B7840">
        <w:rPr>
          <w:rFonts w:ascii="Trebuchet MS" w:hAnsi="Trebuchet MS"/>
          <w:sz w:val="22"/>
          <w:szCs w:val="22"/>
          <w:lang w:val="en-CA"/>
        </w:rPr>
        <w:t>Treasury Department has added</w:t>
      </w:r>
      <w:r w:rsidR="00DA73C0">
        <w:rPr>
          <w:rFonts w:ascii="Trebuchet MS" w:hAnsi="Trebuchet MS"/>
          <w:sz w:val="22"/>
          <w:szCs w:val="22"/>
          <w:lang w:val="en-CA"/>
        </w:rPr>
        <w:t xml:space="preserve"> four Iranian firms</w:t>
      </w:r>
      <w:r w:rsidR="002E3887">
        <w:rPr>
          <w:rFonts w:ascii="Trebuchet MS" w:hAnsi="Trebuchet MS"/>
          <w:sz w:val="22"/>
          <w:szCs w:val="22"/>
          <w:lang w:val="en-CA"/>
        </w:rPr>
        <w:t xml:space="preserve"> as well as two indi</w:t>
      </w:r>
      <w:r w:rsidR="009B7840">
        <w:rPr>
          <w:rFonts w:ascii="Trebuchet MS" w:hAnsi="Trebuchet MS"/>
          <w:sz w:val="22"/>
          <w:szCs w:val="22"/>
          <w:lang w:val="en-CA"/>
        </w:rPr>
        <w:t>viduals to its sanctions list</w:t>
      </w:r>
      <w:r w:rsidR="002E3887">
        <w:rPr>
          <w:rFonts w:ascii="Trebuchet MS" w:hAnsi="Trebuchet MS"/>
          <w:sz w:val="22"/>
          <w:szCs w:val="22"/>
          <w:lang w:val="en-CA"/>
        </w:rPr>
        <w:t xml:space="preserve"> due to their alleged affiliation with Iran’s Is</w:t>
      </w:r>
      <w:r w:rsidR="00CC3F4A">
        <w:rPr>
          <w:rFonts w:ascii="Trebuchet MS" w:hAnsi="Trebuchet MS"/>
          <w:sz w:val="22"/>
          <w:szCs w:val="22"/>
          <w:lang w:val="en-CA"/>
        </w:rPr>
        <w:t>lamic Revolutionary Guard Corps</w:t>
      </w:r>
      <w:r w:rsidR="009B7840">
        <w:rPr>
          <w:rFonts w:ascii="Trebuchet MS" w:hAnsi="Trebuchet MS"/>
          <w:sz w:val="22"/>
          <w:szCs w:val="22"/>
          <w:lang w:val="en-CA"/>
        </w:rPr>
        <w:t xml:space="preserve"> (IRGC) </w:t>
      </w:r>
      <w:r w:rsidR="00CC3F4A">
        <w:rPr>
          <w:rFonts w:ascii="Trebuchet MS" w:hAnsi="Trebuchet MS"/>
          <w:sz w:val="22"/>
          <w:szCs w:val="22"/>
          <w:lang w:val="en-CA"/>
        </w:rPr>
        <w:t>or connection to country’s national maritime carrier. The blacklist targets the country’s Maritime Industrial Company SADRA and Deep Offshore</w:t>
      </w:r>
      <w:r w:rsidR="00CC3F4A">
        <w:rPr>
          <w:rFonts w:ascii="Trebuchet MS" w:hAnsi="Trebuchet MS"/>
          <w:sz w:val="22"/>
          <w:szCs w:val="22"/>
          <w:lang w:val="en-CA"/>
        </w:rPr>
        <w:tab/>
        <w:t>Technology firm PJS. The list alleges that these organizations are controlled by the IRGC</w:t>
      </w:r>
      <w:r w:rsidR="009B7840">
        <w:rPr>
          <w:rFonts w:ascii="Trebuchet MS" w:hAnsi="Trebuchet MS"/>
          <w:sz w:val="22"/>
          <w:szCs w:val="22"/>
          <w:lang w:val="en-CA"/>
        </w:rPr>
        <w:t>. Another designation was made by the T</w:t>
      </w:r>
      <w:r w:rsidR="00FC0966">
        <w:rPr>
          <w:rFonts w:ascii="Trebuchet MS" w:hAnsi="Trebuchet MS"/>
          <w:sz w:val="22"/>
          <w:szCs w:val="22"/>
          <w:lang w:val="en-CA"/>
        </w:rPr>
        <w:t>reasury declaring Modality Limited and Malship Ship</w:t>
      </w:r>
      <w:r w:rsidR="009B7840">
        <w:rPr>
          <w:rFonts w:ascii="Trebuchet MS" w:hAnsi="Trebuchet MS"/>
          <w:sz w:val="22"/>
          <w:szCs w:val="22"/>
          <w:lang w:val="en-CA"/>
        </w:rPr>
        <w:t>ping Agency to be Maltese-</w:t>
      </w:r>
      <w:r w:rsidR="007665A4">
        <w:rPr>
          <w:rFonts w:ascii="Trebuchet MS" w:hAnsi="Trebuchet MS"/>
          <w:sz w:val="22"/>
          <w:szCs w:val="22"/>
          <w:lang w:val="en-CA"/>
        </w:rPr>
        <w:t xml:space="preserve">based front organizations for the Islamic Republic of Iran Shipping Lines (IRISL). It is notable that the IRISL was blacklisted back in 2008 for </w:t>
      </w:r>
      <w:r w:rsidR="009B7840">
        <w:rPr>
          <w:rFonts w:ascii="Trebuchet MS" w:hAnsi="Trebuchet MS"/>
          <w:sz w:val="22"/>
          <w:szCs w:val="22"/>
          <w:lang w:val="en-CA"/>
        </w:rPr>
        <w:t>providing logistical support to</w:t>
      </w:r>
      <w:r w:rsidR="007665A4">
        <w:rPr>
          <w:rFonts w:ascii="Trebuchet MS" w:hAnsi="Trebuchet MS"/>
          <w:sz w:val="22"/>
          <w:szCs w:val="22"/>
          <w:lang w:val="en-CA"/>
        </w:rPr>
        <w:t xml:space="preserve"> Iran’s ballistic-missile program.</w:t>
      </w:r>
    </w:p>
    <w:p w:rsidR="004A6C10" w:rsidRPr="0063490B" w:rsidRDefault="0063490B" w:rsidP="0063490B">
      <w:pPr>
        <w:tabs>
          <w:tab w:val="left" w:pos="0"/>
        </w:tabs>
        <w:spacing w:line="276" w:lineRule="auto"/>
        <w:ind w:left="284"/>
        <w:jc w:val="both"/>
        <w:rPr>
          <w:rFonts w:ascii="Trebuchet MS" w:hAnsi="Trebuchet MS"/>
          <w:b/>
          <w:sz w:val="22"/>
          <w:szCs w:val="22"/>
          <w:lang w:val="en-CA"/>
        </w:rPr>
      </w:pPr>
      <w:r>
        <w:rPr>
          <w:rFonts w:ascii="Trebuchet MS" w:hAnsi="Trebuchet MS"/>
          <w:sz w:val="22"/>
          <w:szCs w:val="22"/>
          <w:lang w:val="en-CA"/>
        </w:rPr>
        <w:tab/>
      </w:r>
      <w:r w:rsidR="007665A4" w:rsidRPr="0063490B">
        <w:rPr>
          <w:rFonts w:ascii="Trebuchet MS" w:hAnsi="Trebuchet MS"/>
          <w:sz w:val="22"/>
          <w:szCs w:val="22"/>
          <w:lang w:val="en-CA"/>
        </w:rPr>
        <w:t>Sourc</w:t>
      </w:r>
      <w:r w:rsidR="004A6C10" w:rsidRPr="0063490B">
        <w:rPr>
          <w:rFonts w:ascii="Trebuchet MS" w:hAnsi="Trebuchet MS"/>
          <w:sz w:val="22"/>
          <w:szCs w:val="22"/>
          <w:lang w:val="en-CA"/>
        </w:rPr>
        <w:t>e:</w:t>
      </w:r>
      <w:r w:rsidR="007665A4" w:rsidRPr="0063490B">
        <w:rPr>
          <w:rFonts w:ascii="Trebuchet MS" w:hAnsi="Trebuchet MS"/>
          <w:sz w:val="22"/>
          <w:szCs w:val="22"/>
          <w:lang w:val="en-CA"/>
        </w:rPr>
        <w:t xml:space="preserve"> </w:t>
      </w:r>
      <w:hyperlink r:id="rId42" w:history="1">
        <w:r w:rsidR="007665A4" w:rsidRPr="0063490B">
          <w:rPr>
            <w:rStyle w:val="Hyperlink"/>
            <w:rFonts w:ascii="Trebuchet MS" w:hAnsi="Trebuchet MS"/>
            <w:sz w:val="22"/>
            <w:szCs w:val="22"/>
            <w:lang w:val="en-CA"/>
          </w:rPr>
          <w:t>Radio Free Europe Radio Liberty</w:t>
        </w:r>
      </w:hyperlink>
      <w:r w:rsidR="004A6C10" w:rsidRPr="0063490B">
        <w:rPr>
          <w:rStyle w:val="Hyperlink"/>
          <w:rFonts w:ascii="Trebuchet MS" w:hAnsi="Trebuchet MS"/>
          <w:color w:val="auto"/>
          <w:sz w:val="22"/>
          <w:szCs w:val="22"/>
          <w:u w:val="none"/>
          <w:lang w:val="en-CA"/>
        </w:rPr>
        <w:t xml:space="preserve"> - </w:t>
      </w:r>
      <w:r w:rsidR="004A6C10" w:rsidRPr="0063490B">
        <w:rPr>
          <w:rFonts w:ascii="Trebuchet MS" w:hAnsi="Trebuchet MS"/>
          <w:sz w:val="22"/>
          <w:szCs w:val="22"/>
          <w:lang w:val="en-CA"/>
        </w:rPr>
        <w:t>28 March 2012</w:t>
      </w:r>
    </w:p>
    <w:p w:rsidR="0063490B" w:rsidRDefault="0063490B" w:rsidP="0063490B">
      <w:pPr>
        <w:tabs>
          <w:tab w:val="left" w:pos="0"/>
        </w:tabs>
        <w:spacing w:line="276" w:lineRule="auto"/>
        <w:jc w:val="both"/>
        <w:rPr>
          <w:rFonts w:ascii="Trebuchet MS" w:hAnsi="Trebuchet MS"/>
          <w:sz w:val="22"/>
          <w:szCs w:val="22"/>
          <w:lang w:val="en-CA"/>
        </w:rPr>
      </w:pPr>
    </w:p>
    <w:p w:rsidR="00C06ED3" w:rsidRPr="0063490B" w:rsidRDefault="004A6C10" w:rsidP="0063490B">
      <w:pPr>
        <w:pStyle w:val="ListParagraph"/>
        <w:numPr>
          <w:ilvl w:val="0"/>
          <w:numId w:val="24"/>
        </w:numPr>
        <w:tabs>
          <w:tab w:val="left" w:pos="0"/>
        </w:tabs>
        <w:spacing w:line="276" w:lineRule="auto"/>
        <w:jc w:val="both"/>
        <w:rPr>
          <w:rFonts w:ascii="Trebuchet MS" w:hAnsi="Trebuchet MS"/>
          <w:b/>
          <w:sz w:val="22"/>
          <w:szCs w:val="22"/>
          <w:lang w:val="en-CA"/>
        </w:rPr>
      </w:pPr>
      <w:r w:rsidRPr="0063490B">
        <w:rPr>
          <w:rFonts w:ascii="Trebuchet MS" w:hAnsi="Trebuchet MS"/>
          <w:sz w:val="22"/>
          <w:szCs w:val="22"/>
          <w:lang w:val="en-CA"/>
        </w:rPr>
        <w:t xml:space="preserve">Note: </w:t>
      </w:r>
      <w:r w:rsidR="00C06ED3" w:rsidRPr="0063490B">
        <w:rPr>
          <w:rFonts w:ascii="Trebuchet MS" w:hAnsi="Trebuchet MS"/>
          <w:sz w:val="22"/>
          <w:szCs w:val="22"/>
          <w:lang w:val="en-CA"/>
        </w:rPr>
        <w:t>For information on non-state actors affiliated</w:t>
      </w:r>
      <w:r w:rsidR="007D7C73" w:rsidRPr="0063490B">
        <w:rPr>
          <w:rFonts w:ascii="Trebuchet MS" w:hAnsi="Trebuchet MS"/>
          <w:sz w:val="22"/>
          <w:szCs w:val="22"/>
          <w:lang w:val="en-CA"/>
        </w:rPr>
        <w:t xml:space="preserve"> </w:t>
      </w:r>
      <w:r w:rsidR="00C06ED3" w:rsidRPr="0063490B">
        <w:rPr>
          <w:rFonts w:ascii="Trebuchet MS" w:hAnsi="Trebuchet MS"/>
          <w:sz w:val="22"/>
          <w:szCs w:val="22"/>
          <w:lang w:val="en-CA"/>
        </w:rPr>
        <w:t xml:space="preserve">(officially and unofficially) with the IRGC see our 2010 </w:t>
      </w:r>
      <w:hyperlink r:id="rId43" w:history="1">
        <w:r w:rsidR="00C06ED3" w:rsidRPr="0063490B">
          <w:rPr>
            <w:rStyle w:val="Hyperlink"/>
            <w:rFonts w:ascii="Trebuchet MS" w:hAnsi="Trebuchet MS"/>
            <w:sz w:val="22"/>
            <w:szCs w:val="22"/>
            <w:lang w:val="en-CA"/>
          </w:rPr>
          <w:t>Supplementary Report</w:t>
        </w:r>
      </w:hyperlink>
      <w:r w:rsidR="00C06ED3" w:rsidRPr="0063490B">
        <w:rPr>
          <w:rFonts w:ascii="Trebuchet MS" w:hAnsi="Trebuchet MS"/>
          <w:sz w:val="22"/>
          <w:szCs w:val="22"/>
          <w:lang w:val="en-CA"/>
        </w:rPr>
        <w:t xml:space="preserve"> on the threat of genocide to the Bahá’í community of Iran. </w:t>
      </w:r>
    </w:p>
    <w:p w:rsidR="003A4F9D" w:rsidRDefault="003A4F9D" w:rsidP="003A4F9D">
      <w:pPr>
        <w:pStyle w:val="ListParagraph"/>
        <w:tabs>
          <w:tab w:val="left" w:pos="0"/>
        </w:tabs>
        <w:spacing w:line="276" w:lineRule="auto"/>
        <w:jc w:val="both"/>
        <w:rPr>
          <w:rFonts w:ascii="Trebuchet MS" w:hAnsi="Trebuchet MS"/>
          <w:b/>
          <w:sz w:val="22"/>
          <w:szCs w:val="22"/>
          <w:lang w:val="en-CA"/>
        </w:rPr>
      </w:pPr>
    </w:p>
    <w:p w:rsidR="006F5E97" w:rsidRDefault="003A4F9D" w:rsidP="006F5E97">
      <w:pPr>
        <w:pStyle w:val="ListParagraph"/>
        <w:numPr>
          <w:ilvl w:val="0"/>
          <w:numId w:val="21"/>
        </w:num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Human Rights Reports</w:t>
      </w:r>
    </w:p>
    <w:p w:rsidR="004A6C10" w:rsidRPr="006F5E97" w:rsidRDefault="004A6C10" w:rsidP="004A6C10">
      <w:pPr>
        <w:pStyle w:val="ListParagraph"/>
        <w:tabs>
          <w:tab w:val="left" w:pos="0"/>
        </w:tabs>
        <w:spacing w:line="276" w:lineRule="auto"/>
        <w:ind w:left="522"/>
        <w:jc w:val="both"/>
        <w:rPr>
          <w:rFonts w:ascii="Trebuchet MS" w:hAnsi="Trebuchet MS"/>
          <w:b/>
          <w:sz w:val="22"/>
          <w:szCs w:val="22"/>
          <w:lang w:val="en-CA"/>
        </w:rPr>
      </w:pPr>
    </w:p>
    <w:p w:rsidR="00F023DC" w:rsidRPr="00D31F6A" w:rsidRDefault="00F023DC" w:rsidP="0063490B">
      <w:pPr>
        <w:pStyle w:val="ListParagraph"/>
        <w:numPr>
          <w:ilvl w:val="0"/>
          <w:numId w:val="23"/>
        </w:numPr>
        <w:tabs>
          <w:tab w:val="left" w:pos="0"/>
        </w:tabs>
        <w:spacing w:line="276" w:lineRule="auto"/>
        <w:ind w:left="709"/>
        <w:jc w:val="both"/>
        <w:rPr>
          <w:rFonts w:ascii="Trebuchet MS" w:hAnsi="Trebuchet MS"/>
          <w:b/>
          <w:sz w:val="22"/>
          <w:szCs w:val="22"/>
          <w:lang w:val="en-CA"/>
        </w:rPr>
      </w:pPr>
      <w:r>
        <w:rPr>
          <w:rFonts w:ascii="Trebuchet MS" w:hAnsi="Trebuchet MS"/>
          <w:sz w:val="22"/>
          <w:szCs w:val="22"/>
          <w:lang w:val="en-CA"/>
        </w:rPr>
        <w:t xml:space="preserve">The </w:t>
      </w:r>
      <w:hyperlink r:id="rId44" w:history="1">
        <w:r w:rsidRPr="00F023DC">
          <w:rPr>
            <w:rStyle w:val="Hyperlink"/>
            <w:rFonts w:ascii="Trebuchet MS" w:hAnsi="Trebuchet MS"/>
            <w:sz w:val="22"/>
            <w:szCs w:val="22"/>
            <w:lang w:val="en-CA"/>
          </w:rPr>
          <w:t>Iranian Human Rights</w:t>
        </w:r>
      </w:hyperlink>
      <w:r>
        <w:rPr>
          <w:rFonts w:ascii="Trebuchet MS" w:hAnsi="Trebuchet MS"/>
          <w:sz w:val="22"/>
          <w:szCs w:val="22"/>
          <w:lang w:val="en-CA"/>
        </w:rPr>
        <w:t xml:space="preserve"> (IHR) organization has released its </w:t>
      </w:r>
      <w:hyperlink r:id="rId45" w:history="1">
        <w:r w:rsidRPr="00F023DC">
          <w:rPr>
            <w:rStyle w:val="Hyperlink"/>
            <w:rFonts w:ascii="Trebuchet MS" w:hAnsi="Trebuchet MS"/>
            <w:sz w:val="22"/>
            <w:szCs w:val="22"/>
            <w:lang w:val="en-CA"/>
          </w:rPr>
          <w:t>annual report</w:t>
        </w:r>
      </w:hyperlink>
      <w:r>
        <w:rPr>
          <w:rFonts w:ascii="Trebuchet MS" w:hAnsi="Trebuchet MS"/>
          <w:sz w:val="22"/>
          <w:szCs w:val="22"/>
          <w:lang w:val="en-CA"/>
        </w:rPr>
        <w:t xml:space="preserve"> detailing the </w:t>
      </w:r>
      <w:r w:rsidR="0088010A">
        <w:rPr>
          <w:rFonts w:ascii="Trebuchet MS" w:hAnsi="Trebuchet MS"/>
          <w:sz w:val="22"/>
          <w:szCs w:val="22"/>
          <w:lang w:val="en-CA"/>
        </w:rPr>
        <w:t xml:space="preserve">efforts of Iranian authorities </w:t>
      </w:r>
      <w:r>
        <w:rPr>
          <w:rFonts w:ascii="Trebuchet MS" w:hAnsi="Trebuchet MS"/>
          <w:sz w:val="22"/>
          <w:szCs w:val="22"/>
          <w:lang w:val="en-CA"/>
        </w:rPr>
        <w:t>to repress dissidents and civil society. The report was presented in press conferences at the Italian Senate, Paris City Hall</w:t>
      </w:r>
      <w:r w:rsidR="0088010A">
        <w:rPr>
          <w:rFonts w:ascii="Trebuchet MS" w:hAnsi="Trebuchet MS"/>
          <w:sz w:val="22"/>
          <w:szCs w:val="22"/>
          <w:lang w:val="en-CA"/>
        </w:rPr>
        <w:t xml:space="preserve">, and </w:t>
      </w:r>
      <w:r>
        <w:rPr>
          <w:rFonts w:ascii="Trebuchet MS" w:hAnsi="Trebuchet MS"/>
          <w:sz w:val="22"/>
          <w:szCs w:val="22"/>
          <w:lang w:val="en-CA"/>
        </w:rPr>
        <w:t>the University of Oslo. The report details several disturbing trends in Iran, among them are the following</w:t>
      </w:r>
      <w:r w:rsidR="00157AD5">
        <w:rPr>
          <w:rFonts w:ascii="Trebuchet MS" w:hAnsi="Trebuchet MS"/>
          <w:sz w:val="22"/>
          <w:szCs w:val="22"/>
          <w:lang w:val="en-CA"/>
        </w:rPr>
        <w:t>:</w:t>
      </w:r>
    </w:p>
    <w:p w:rsidR="00D31F6A" w:rsidRPr="00D31F6A" w:rsidRDefault="00D31F6A" w:rsidP="0063490B">
      <w:pPr>
        <w:tabs>
          <w:tab w:val="left" w:pos="0"/>
        </w:tabs>
        <w:spacing w:line="276" w:lineRule="auto"/>
        <w:ind w:left="709"/>
        <w:jc w:val="both"/>
        <w:rPr>
          <w:rFonts w:ascii="Trebuchet MS" w:hAnsi="Trebuchet MS"/>
          <w:b/>
          <w:sz w:val="22"/>
          <w:szCs w:val="22"/>
          <w:lang w:val="en-CA"/>
        </w:rPr>
      </w:pPr>
    </w:p>
    <w:p w:rsidR="006F5E97" w:rsidRPr="00F023DC" w:rsidRDefault="00F023DC"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At least 676 people were executed in 2011 (the highest number in an 11 year trend)</w:t>
      </w:r>
    </w:p>
    <w:p w:rsidR="00F023DC" w:rsidRPr="00785D32" w:rsidRDefault="00F023DC"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Only 416 of the 676 executions (</w:t>
      </w:r>
      <w:r w:rsidR="00785D32">
        <w:rPr>
          <w:rFonts w:ascii="Trebuchet MS" w:hAnsi="Trebuchet MS"/>
          <w:sz w:val="22"/>
          <w:szCs w:val="22"/>
          <w:lang w:val="en-CA"/>
        </w:rPr>
        <w:t>62%) were announced by Iranian officials</w:t>
      </w:r>
    </w:p>
    <w:p w:rsidR="00785D32" w:rsidRPr="00B1688D" w:rsidRDefault="00785D32"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65 of the executions were carried out in public</w:t>
      </w:r>
      <w:r w:rsidR="00B1688D">
        <w:rPr>
          <w:rFonts w:ascii="Trebuchet MS" w:hAnsi="Trebuchet MS"/>
          <w:sz w:val="22"/>
          <w:szCs w:val="22"/>
          <w:lang w:val="en-CA"/>
        </w:rPr>
        <w:t xml:space="preserve"> (the highest number in 10 years)</w:t>
      </w:r>
    </w:p>
    <w:p w:rsidR="00B1688D" w:rsidRPr="00D31F6A" w:rsidRDefault="00D31F6A"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At least </w:t>
      </w:r>
      <w:r w:rsidR="0088010A">
        <w:rPr>
          <w:rFonts w:ascii="Trebuchet MS" w:hAnsi="Trebuchet MS"/>
          <w:sz w:val="22"/>
          <w:szCs w:val="22"/>
          <w:lang w:val="en-CA"/>
        </w:rPr>
        <w:t xml:space="preserve">15 women were executed in 2011 - </w:t>
      </w:r>
      <w:r>
        <w:rPr>
          <w:rFonts w:ascii="Trebuchet MS" w:hAnsi="Trebuchet MS"/>
          <w:sz w:val="22"/>
          <w:szCs w:val="22"/>
          <w:lang w:val="en-CA"/>
        </w:rPr>
        <w:t>13 of these executions were not announced by Iranian officials</w:t>
      </w:r>
    </w:p>
    <w:p w:rsidR="00D31F6A" w:rsidRPr="00D31F6A" w:rsidRDefault="00D31F6A"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One man was executed du</w:t>
      </w:r>
      <w:r w:rsidR="0088010A">
        <w:rPr>
          <w:rFonts w:ascii="Trebuchet MS" w:hAnsi="Trebuchet MS"/>
          <w:sz w:val="22"/>
          <w:szCs w:val="22"/>
          <w:lang w:val="en-CA"/>
        </w:rPr>
        <w:t>e to a conviction for “apostasy”</w:t>
      </w:r>
    </w:p>
    <w:p w:rsidR="00D31F6A" w:rsidRPr="00D31F6A" w:rsidRDefault="00D31F6A"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More than 80% of those executed were convicted of drug trafficking</w:t>
      </w:r>
    </w:p>
    <w:p w:rsidR="00D31F6A" w:rsidRPr="00D31F6A" w:rsidRDefault="00D31F6A"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Only 9% of those officially executed for drug charges were fully identified.</w:t>
      </w:r>
    </w:p>
    <w:p w:rsidR="00D31F6A" w:rsidRPr="00D31F6A" w:rsidRDefault="00D31F6A" w:rsidP="0063490B">
      <w:pPr>
        <w:pStyle w:val="ListParagraph"/>
        <w:numPr>
          <w:ilvl w:val="0"/>
          <w:numId w:val="26"/>
        </w:numPr>
        <w:tabs>
          <w:tab w:val="left" w:pos="1418"/>
        </w:tabs>
        <w:spacing w:line="276" w:lineRule="auto"/>
        <w:ind w:left="1418"/>
        <w:jc w:val="both"/>
        <w:rPr>
          <w:rFonts w:ascii="Trebuchet MS" w:hAnsi="Trebuchet MS"/>
          <w:b/>
          <w:sz w:val="22"/>
          <w:szCs w:val="22"/>
          <w:lang w:val="en-CA"/>
        </w:rPr>
      </w:pPr>
      <w:r>
        <w:rPr>
          <w:rFonts w:ascii="Trebuchet MS" w:hAnsi="Trebuchet MS"/>
          <w:sz w:val="22"/>
          <w:szCs w:val="22"/>
          <w:lang w:val="en-CA"/>
        </w:rPr>
        <w:t>The IHR has received reports that secret or “un-announce</w:t>
      </w:r>
      <w:r w:rsidR="0063490B">
        <w:rPr>
          <w:rFonts w:ascii="Trebuchet MS" w:hAnsi="Trebuchet MS"/>
          <w:sz w:val="22"/>
          <w:szCs w:val="22"/>
          <w:lang w:val="en-CA"/>
        </w:rPr>
        <w:t xml:space="preserve">d” executions have taken place </w:t>
      </w:r>
      <w:r>
        <w:rPr>
          <w:rFonts w:ascii="Trebuchet MS" w:hAnsi="Trebuchet MS"/>
          <w:sz w:val="22"/>
          <w:szCs w:val="22"/>
          <w:lang w:val="en-CA"/>
        </w:rPr>
        <w:t>in more than 15 prisons</w:t>
      </w:r>
    </w:p>
    <w:p w:rsidR="00D31F6A" w:rsidRDefault="00D31F6A" w:rsidP="0063490B">
      <w:pPr>
        <w:tabs>
          <w:tab w:val="left" w:pos="0"/>
        </w:tabs>
        <w:spacing w:line="276" w:lineRule="auto"/>
        <w:ind w:left="709"/>
        <w:jc w:val="both"/>
        <w:rPr>
          <w:rFonts w:ascii="Trebuchet MS" w:hAnsi="Trebuchet MS"/>
          <w:b/>
          <w:sz w:val="22"/>
          <w:szCs w:val="22"/>
          <w:lang w:val="en-CA"/>
        </w:rPr>
      </w:pPr>
    </w:p>
    <w:p w:rsidR="0063490B" w:rsidRPr="0063490B" w:rsidRDefault="00D31F6A" w:rsidP="0063490B">
      <w:pPr>
        <w:pStyle w:val="ListParagraph"/>
        <w:numPr>
          <w:ilvl w:val="0"/>
          <w:numId w:val="23"/>
        </w:numPr>
        <w:tabs>
          <w:tab w:val="left" w:pos="0"/>
        </w:tabs>
        <w:spacing w:line="276" w:lineRule="auto"/>
        <w:ind w:left="709"/>
        <w:jc w:val="both"/>
        <w:rPr>
          <w:rFonts w:ascii="Trebuchet MS" w:hAnsi="Trebuchet MS"/>
          <w:b/>
          <w:sz w:val="22"/>
          <w:szCs w:val="22"/>
          <w:lang w:val="en-CA"/>
        </w:rPr>
      </w:pPr>
      <w:r>
        <w:rPr>
          <w:rFonts w:ascii="Trebuchet MS" w:hAnsi="Trebuchet MS"/>
          <w:sz w:val="22"/>
          <w:szCs w:val="22"/>
          <w:lang w:val="en-CA"/>
        </w:rPr>
        <w:t xml:space="preserve">A report from the </w:t>
      </w:r>
      <w:r w:rsidR="007C1143">
        <w:rPr>
          <w:rFonts w:ascii="Trebuchet MS" w:hAnsi="Trebuchet MS"/>
          <w:sz w:val="22"/>
          <w:szCs w:val="22"/>
          <w:lang w:val="en-CA"/>
        </w:rPr>
        <w:t>UN Speci</w:t>
      </w:r>
      <w:r w:rsidR="007535ED">
        <w:rPr>
          <w:rFonts w:ascii="Trebuchet MS" w:hAnsi="Trebuchet MS"/>
          <w:sz w:val="22"/>
          <w:szCs w:val="22"/>
          <w:lang w:val="en-CA"/>
        </w:rPr>
        <w:t>al Rapporteur on the S</w:t>
      </w:r>
      <w:r w:rsidR="00F60EA5">
        <w:rPr>
          <w:rFonts w:ascii="Trebuchet MS" w:hAnsi="Trebuchet MS"/>
          <w:sz w:val="22"/>
          <w:szCs w:val="22"/>
          <w:lang w:val="en-CA"/>
        </w:rPr>
        <w:t xml:space="preserve">ituation </w:t>
      </w:r>
      <w:r w:rsidR="007535ED">
        <w:rPr>
          <w:rFonts w:ascii="Trebuchet MS" w:hAnsi="Trebuchet MS"/>
          <w:sz w:val="22"/>
          <w:szCs w:val="22"/>
          <w:lang w:val="en-CA"/>
        </w:rPr>
        <w:t>of Human R</w:t>
      </w:r>
      <w:r w:rsidR="007C1143">
        <w:rPr>
          <w:rFonts w:ascii="Trebuchet MS" w:hAnsi="Trebuchet MS"/>
          <w:sz w:val="22"/>
          <w:szCs w:val="22"/>
          <w:lang w:val="en-CA"/>
        </w:rPr>
        <w:t>ights in Iran covers</w:t>
      </w:r>
      <w:r w:rsidR="009C365D">
        <w:rPr>
          <w:rFonts w:ascii="Trebuchet MS" w:hAnsi="Trebuchet MS"/>
          <w:sz w:val="22"/>
          <w:szCs w:val="22"/>
          <w:lang w:val="en-CA"/>
        </w:rPr>
        <w:t xml:space="preserve"> developments in the region up to August 2011. According to the report</w:t>
      </w:r>
      <w:r w:rsidR="007535ED">
        <w:rPr>
          <w:rFonts w:ascii="Trebuchet MS" w:hAnsi="Trebuchet MS"/>
          <w:sz w:val="22"/>
          <w:szCs w:val="22"/>
          <w:lang w:val="en-CA"/>
        </w:rPr>
        <w:t>,</w:t>
      </w:r>
      <w:r w:rsidR="009C365D">
        <w:rPr>
          <w:rFonts w:ascii="Trebuchet MS" w:hAnsi="Trebuchet MS"/>
          <w:sz w:val="22"/>
          <w:szCs w:val="22"/>
          <w:lang w:val="en-CA"/>
        </w:rPr>
        <w:t xml:space="preserve"> 97</w:t>
      </w:r>
      <w:r w:rsidR="0088163D">
        <w:rPr>
          <w:rFonts w:ascii="Trebuchet MS" w:hAnsi="Trebuchet MS"/>
          <w:sz w:val="22"/>
          <w:szCs w:val="22"/>
          <w:lang w:val="en-CA"/>
        </w:rPr>
        <w:t xml:space="preserve"> </w:t>
      </w:r>
      <w:r w:rsidR="0088163D" w:rsidRPr="00082F21">
        <w:rPr>
          <w:rFonts w:ascii="Trebuchet MS" w:hAnsi="Trebuchet MS"/>
          <w:sz w:val="22"/>
          <w:szCs w:val="22"/>
          <w:lang w:val="en-CA"/>
        </w:rPr>
        <w:t>Bahá’í</w:t>
      </w:r>
      <w:r w:rsidR="00157AD5">
        <w:rPr>
          <w:rFonts w:ascii="Trebuchet MS" w:hAnsi="Trebuchet MS"/>
          <w:sz w:val="22"/>
          <w:szCs w:val="22"/>
          <w:lang w:val="en-CA"/>
        </w:rPr>
        <w:t>s</w:t>
      </w:r>
      <w:r w:rsidR="0088163D">
        <w:rPr>
          <w:rFonts w:ascii="Trebuchet MS" w:hAnsi="Trebuchet MS"/>
          <w:sz w:val="22"/>
          <w:szCs w:val="22"/>
          <w:lang w:val="en-CA"/>
        </w:rPr>
        <w:t xml:space="preserve"> were imprisoned</w:t>
      </w:r>
      <w:r w:rsidR="007535ED">
        <w:rPr>
          <w:rFonts w:ascii="Trebuchet MS" w:hAnsi="Trebuchet MS"/>
          <w:sz w:val="22"/>
          <w:szCs w:val="22"/>
          <w:lang w:val="en-CA"/>
        </w:rPr>
        <w:t>,</w:t>
      </w:r>
      <w:r w:rsidR="0088163D">
        <w:rPr>
          <w:rFonts w:ascii="Trebuchet MS" w:hAnsi="Trebuchet MS"/>
          <w:sz w:val="22"/>
          <w:szCs w:val="22"/>
          <w:lang w:val="en-CA"/>
        </w:rPr>
        <w:t xml:space="preserve"> 199 were free on bail</w:t>
      </w:r>
      <w:r w:rsidR="007535ED">
        <w:rPr>
          <w:rFonts w:ascii="Trebuchet MS" w:hAnsi="Trebuchet MS"/>
          <w:sz w:val="22"/>
          <w:szCs w:val="22"/>
          <w:lang w:val="en-CA"/>
        </w:rPr>
        <w:t>,</w:t>
      </w:r>
      <w:r w:rsidR="0088163D">
        <w:rPr>
          <w:rFonts w:ascii="Trebuchet MS" w:hAnsi="Trebuchet MS"/>
          <w:sz w:val="22"/>
          <w:szCs w:val="22"/>
          <w:lang w:val="en-CA"/>
        </w:rPr>
        <w:t xml:space="preserve"> and 26 were </w:t>
      </w:r>
      <w:r w:rsidR="007535ED">
        <w:rPr>
          <w:rFonts w:ascii="Trebuchet MS" w:hAnsi="Trebuchet MS"/>
          <w:sz w:val="22"/>
          <w:szCs w:val="22"/>
          <w:lang w:val="en-CA"/>
        </w:rPr>
        <w:t xml:space="preserve">free without bail pending trial while </w:t>
      </w:r>
      <w:r w:rsidR="0088163D">
        <w:rPr>
          <w:rFonts w:ascii="Trebuchet MS" w:hAnsi="Trebuchet MS"/>
          <w:sz w:val="22"/>
          <w:szCs w:val="22"/>
          <w:lang w:val="en-CA"/>
        </w:rPr>
        <w:t xml:space="preserve">96 </w:t>
      </w:r>
      <w:r w:rsidR="0088163D" w:rsidRPr="00082F21">
        <w:rPr>
          <w:rFonts w:ascii="Trebuchet MS" w:hAnsi="Trebuchet MS"/>
          <w:sz w:val="22"/>
          <w:szCs w:val="22"/>
          <w:lang w:val="en-CA"/>
        </w:rPr>
        <w:t>Bahá’í</w:t>
      </w:r>
      <w:r w:rsidR="0088163D">
        <w:rPr>
          <w:rFonts w:ascii="Trebuchet MS" w:hAnsi="Trebuchet MS"/>
          <w:sz w:val="22"/>
          <w:szCs w:val="22"/>
          <w:lang w:val="en-CA"/>
        </w:rPr>
        <w:t>s were sentenced but free pending appeal or summons to begin serving their sentence</w:t>
      </w:r>
      <w:r w:rsidR="00157AD5">
        <w:rPr>
          <w:rFonts w:ascii="Trebuchet MS" w:hAnsi="Trebuchet MS"/>
          <w:sz w:val="22"/>
          <w:szCs w:val="22"/>
          <w:lang w:val="en-CA"/>
        </w:rPr>
        <w:t xml:space="preserve">s. Five </w:t>
      </w:r>
      <w:r w:rsidR="0088163D" w:rsidRPr="00082F21">
        <w:rPr>
          <w:rFonts w:ascii="Trebuchet MS" w:hAnsi="Trebuchet MS"/>
          <w:sz w:val="22"/>
          <w:szCs w:val="22"/>
          <w:lang w:val="en-CA"/>
        </w:rPr>
        <w:t>Bahá’í</w:t>
      </w:r>
      <w:r w:rsidR="0063490B">
        <w:rPr>
          <w:rFonts w:ascii="Trebuchet MS" w:hAnsi="Trebuchet MS"/>
          <w:sz w:val="22"/>
          <w:szCs w:val="22"/>
          <w:lang w:val="en-CA"/>
        </w:rPr>
        <w:t>s were</w:t>
      </w:r>
      <w:r w:rsidR="007535ED">
        <w:rPr>
          <w:rFonts w:ascii="Trebuchet MS" w:hAnsi="Trebuchet MS"/>
          <w:sz w:val="22"/>
          <w:szCs w:val="22"/>
          <w:lang w:val="en-CA"/>
        </w:rPr>
        <w:t xml:space="preserve"> living</w:t>
      </w:r>
      <w:r w:rsidR="0063490B">
        <w:rPr>
          <w:rFonts w:ascii="Trebuchet MS" w:hAnsi="Trebuchet MS"/>
          <w:sz w:val="22"/>
          <w:szCs w:val="22"/>
          <w:lang w:val="en-CA"/>
        </w:rPr>
        <w:t xml:space="preserve"> in internal exile.</w:t>
      </w:r>
    </w:p>
    <w:p w:rsidR="0063490B" w:rsidRPr="00897738" w:rsidRDefault="0063490B" w:rsidP="00897738">
      <w:pPr>
        <w:tabs>
          <w:tab w:val="left" w:pos="0"/>
        </w:tabs>
        <w:spacing w:line="276" w:lineRule="auto"/>
        <w:ind w:left="349"/>
        <w:jc w:val="both"/>
        <w:rPr>
          <w:rFonts w:ascii="Trebuchet MS" w:hAnsi="Trebuchet MS"/>
          <w:b/>
          <w:sz w:val="22"/>
          <w:szCs w:val="22"/>
          <w:lang w:val="en-CA"/>
        </w:rPr>
      </w:pPr>
      <w:r>
        <w:rPr>
          <w:rFonts w:ascii="Trebuchet MS" w:hAnsi="Trebuchet MS"/>
          <w:sz w:val="22"/>
          <w:szCs w:val="22"/>
          <w:lang w:val="en-CA"/>
        </w:rPr>
        <w:tab/>
      </w:r>
      <w:r w:rsidR="00157AD5" w:rsidRPr="0063490B">
        <w:rPr>
          <w:rFonts w:ascii="Trebuchet MS" w:hAnsi="Trebuchet MS"/>
          <w:sz w:val="22"/>
          <w:szCs w:val="22"/>
          <w:lang w:val="en-CA"/>
        </w:rPr>
        <w:t>Source:</w:t>
      </w:r>
      <w:r w:rsidR="0088163D" w:rsidRPr="0063490B">
        <w:rPr>
          <w:rFonts w:ascii="Trebuchet MS" w:hAnsi="Trebuchet MS"/>
          <w:sz w:val="22"/>
          <w:szCs w:val="22"/>
          <w:lang w:val="en-CA"/>
        </w:rPr>
        <w:t xml:space="preserve"> </w:t>
      </w:r>
      <w:hyperlink r:id="rId46" w:history="1">
        <w:r w:rsidR="0088163D" w:rsidRPr="0063490B">
          <w:rPr>
            <w:rStyle w:val="Hyperlink"/>
            <w:rFonts w:ascii="Trebuchet MS" w:hAnsi="Trebuchet MS"/>
            <w:sz w:val="22"/>
            <w:szCs w:val="22"/>
            <w:lang w:val="en-CA"/>
          </w:rPr>
          <w:t>Iran Press Watch</w:t>
        </w:r>
      </w:hyperlink>
    </w:p>
    <w:p w:rsidR="0063490B" w:rsidRPr="0088163D" w:rsidRDefault="0063490B" w:rsidP="0063490B">
      <w:pPr>
        <w:pStyle w:val="ListParagraph"/>
        <w:tabs>
          <w:tab w:val="left" w:pos="0"/>
        </w:tabs>
        <w:spacing w:line="276" w:lineRule="auto"/>
        <w:ind w:left="709"/>
        <w:jc w:val="both"/>
        <w:rPr>
          <w:rFonts w:ascii="Trebuchet MS" w:hAnsi="Trebuchet MS"/>
          <w:b/>
          <w:sz w:val="22"/>
          <w:szCs w:val="22"/>
          <w:lang w:val="en-CA"/>
        </w:rPr>
      </w:pPr>
    </w:p>
    <w:p w:rsidR="00AF0D93" w:rsidRPr="00AF0D93" w:rsidRDefault="00F60EA5" w:rsidP="0063490B">
      <w:pPr>
        <w:pStyle w:val="ListParagraph"/>
        <w:numPr>
          <w:ilvl w:val="0"/>
          <w:numId w:val="23"/>
        </w:numPr>
        <w:tabs>
          <w:tab w:val="left" w:pos="0"/>
        </w:tabs>
        <w:spacing w:line="276" w:lineRule="auto"/>
        <w:ind w:left="709"/>
        <w:jc w:val="both"/>
        <w:rPr>
          <w:rFonts w:ascii="Trebuchet MS" w:hAnsi="Trebuchet MS"/>
          <w:b/>
          <w:sz w:val="22"/>
          <w:szCs w:val="22"/>
          <w:lang w:val="en-CA"/>
        </w:rPr>
      </w:pPr>
      <w:r>
        <w:rPr>
          <w:rFonts w:ascii="Trebuchet MS" w:hAnsi="Trebuchet MS"/>
          <w:sz w:val="22"/>
          <w:szCs w:val="22"/>
          <w:lang w:val="en-CA"/>
        </w:rPr>
        <w:t xml:space="preserve">A </w:t>
      </w:r>
      <w:hyperlink r:id="rId47" w:history="1">
        <w:r w:rsidR="00226CBB" w:rsidRPr="00226CBB">
          <w:rPr>
            <w:rStyle w:val="Hyperlink"/>
            <w:rFonts w:ascii="Trebuchet MS" w:hAnsi="Trebuchet MS"/>
            <w:sz w:val="22"/>
            <w:szCs w:val="22"/>
            <w:lang w:val="en-CA"/>
          </w:rPr>
          <w:t>summary</w:t>
        </w:r>
      </w:hyperlink>
      <w:r w:rsidR="00226CBB">
        <w:rPr>
          <w:rFonts w:ascii="Trebuchet MS" w:hAnsi="Trebuchet MS"/>
          <w:sz w:val="22"/>
          <w:szCs w:val="22"/>
          <w:lang w:val="en-CA"/>
        </w:rPr>
        <w:t xml:space="preserve"> </w:t>
      </w:r>
      <w:r>
        <w:rPr>
          <w:rFonts w:ascii="Trebuchet MS" w:hAnsi="Trebuchet MS"/>
          <w:sz w:val="22"/>
          <w:szCs w:val="22"/>
          <w:lang w:val="en-CA"/>
        </w:rPr>
        <w:t>of events enfolding in Iran has recently been published by the</w:t>
      </w:r>
      <w:r w:rsidR="000F241F">
        <w:rPr>
          <w:rFonts w:ascii="Trebuchet MS" w:hAnsi="Trebuchet MS"/>
          <w:sz w:val="22"/>
          <w:szCs w:val="22"/>
          <w:lang w:val="en-CA"/>
        </w:rPr>
        <w:t xml:space="preserve"> </w:t>
      </w:r>
      <w:hyperlink r:id="rId48" w:history="1">
        <w:r w:rsidR="000F241F" w:rsidRPr="00226CBB">
          <w:rPr>
            <w:rStyle w:val="Hyperlink"/>
            <w:rFonts w:ascii="Trebuchet MS" w:hAnsi="Trebuchet MS"/>
            <w:sz w:val="22"/>
            <w:szCs w:val="22"/>
            <w:lang w:val="en-CA"/>
          </w:rPr>
          <w:t>Bahá’í News Service</w:t>
        </w:r>
      </w:hyperlink>
      <w:r w:rsidR="000F241F">
        <w:rPr>
          <w:rFonts w:ascii="Trebuchet MS" w:hAnsi="Trebuchet MS"/>
          <w:sz w:val="22"/>
          <w:szCs w:val="22"/>
          <w:lang w:val="en-CA"/>
        </w:rPr>
        <w:t xml:space="preserve">. The summary asserts that “the cases of some 430 </w:t>
      </w:r>
      <w:r w:rsidR="000F241F" w:rsidRPr="00082F21">
        <w:rPr>
          <w:rFonts w:ascii="Trebuchet MS" w:hAnsi="Trebuchet MS"/>
          <w:sz w:val="22"/>
          <w:szCs w:val="22"/>
          <w:lang w:val="en-CA"/>
        </w:rPr>
        <w:t>Bahá’í</w:t>
      </w:r>
      <w:r w:rsidR="000F241F">
        <w:rPr>
          <w:rFonts w:ascii="Trebuchet MS" w:hAnsi="Trebuchet MS"/>
          <w:sz w:val="22"/>
          <w:szCs w:val="22"/>
          <w:lang w:val="en-CA"/>
        </w:rPr>
        <w:t xml:space="preserve">s are still active with authorities” the summary provides an extensive list of various </w:t>
      </w:r>
      <w:r w:rsidR="00AF0D93">
        <w:rPr>
          <w:rFonts w:ascii="Trebuchet MS" w:hAnsi="Trebuchet MS"/>
          <w:sz w:val="22"/>
          <w:szCs w:val="22"/>
          <w:lang w:val="en-CA"/>
        </w:rPr>
        <w:t xml:space="preserve">kinds of persecution against the </w:t>
      </w:r>
      <w:r w:rsidR="00AF0D93" w:rsidRPr="00082F21">
        <w:rPr>
          <w:rFonts w:ascii="Trebuchet MS" w:hAnsi="Trebuchet MS"/>
          <w:sz w:val="22"/>
          <w:szCs w:val="22"/>
          <w:lang w:val="en-CA"/>
        </w:rPr>
        <w:t>Bahá’í</w:t>
      </w:r>
      <w:r w:rsidR="00AF0D93">
        <w:rPr>
          <w:rFonts w:ascii="Trebuchet MS" w:hAnsi="Trebuchet MS"/>
          <w:sz w:val="22"/>
          <w:szCs w:val="22"/>
          <w:lang w:val="en-CA"/>
        </w:rPr>
        <w:t xml:space="preserve"> community, among the list include</w:t>
      </w:r>
      <w:r w:rsidR="0063490B">
        <w:rPr>
          <w:rFonts w:ascii="Trebuchet MS" w:hAnsi="Trebuchet MS"/>
          <w:sz w:val="22"/>
          <w:szCs w:val="22"/>
          <w:lang w:val="en-CA"/>
        </w:rPr>
        <w:t>:</w:t>
      </w:r>
    </w:p>
    <w:p w:rsidR="00AF0D93" w:rsidRPr="00AF0D93" w:rsidRDefault="00AF0D93" w:rsidP="0063490B">
      <w:pPr>
        <w:pStyle w:val="ListParagraph"/>
        <w:ind w:left="709"/>
        <w:rPr>
          <w:rFonts w:ascii="Trebuchet MS" w:hAnsi="Trebuchet MS"/>
          <w:sz w:val="22"/>
          <w:szCs w:val="22"/>
          <w:lang w:val="en-CA"/>
        </w:rPr>
      </w:pPr>
    </w:p>
    <w:p w:rsidR="00226CBB" w:rsidRPr="00226CBB" w:rsidRDefault="00F550F5"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Denial or c</w:t>
      </w:r>
      <w:r w:rsidR="00226CBB">
        <w:rPr>
          <w:rFonts w:ascii="Trebuchet MS" w:hAnsi="Trebuchet MS"/>
          <w:sz w:val="22"/>
          <w:szCs w:val="22"/>
          <w:lang w:val="en-CA"/>
        </w:rPr>
        <w:t>onfiscation of business licences</w:t>
      </w:r>
    </w:p>
    <w:p w:rsidR="00226CBB" w:rsidRPr="00226CBB" w:rsidRDefault="00226CBB"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Court proceedings where </w:t>
      </w:r>
      <w:r w:rsidRPr="00082F21">
        <w:rPr>
          <w:rFonts w:ascii="Trebuchet MS" w:hAnsi="Trebuchet MS"/>
          <w:sz w:val="22"/>
          <w:szCs w:val="22"/>
          <w:lang w:val="en-CA"/>
        </w:rPr>
        <w:t>Bahá’í</w:t>
      </w:r>
      <w:r>
        <w:rPr>
          <w:rFonts w:ascii="Trebuchet MS" w:hAnsi="Trebuchet MS"/>
          <w:sz w:val="22"/>
          <w:szCs w:val="22"/>
          <w:lang w:val="en-CA"/>
        </w:rPr>
        <w:t>s are accused of promotin</w:t>
      </w:r>
      <w:r w:rsidR="00F550F5">
        <w:rPr>
          <w:rFonts w:ascii="Trebuchet MS" w:hAnsi="Trebuchet MS"/>
          <w:sz w:val="22"/>
          <w:szCs w:val="22"/>
          <w:lang w:val="en-CA"/>
        </w:rPr>
        <w:t>g propaganda against the regime</w:t>
      </w:r>
    </w:p>
    <w:p w:rsidR="00226CBB" w:rsidRPr="00226CBB" w:rsidRDefault="00F550F5"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Desecration and d</w:t>
      </w:r>
      <w:r w:rsidR="00226CBB">
        <w:rPr>
          <w:rFonts w:ascii="Trebuchet MS" w:hAnsi="Trebuchet MS"/>
          <w:sz w:val="22"/>
          <w:szCs w:val="22"/>
          <w:lang w:val="en-CA"/>
        </w:rPr>
        <w:t xml:space="preserve">estruction of </w:t>
      </w:r>
      <w:r w:rsidR="00226CBB" w:rsidRPr="00082F21">
        <w:rPr>
          <w:rFonts w:ascii="Trebuchet MS" w:hAnsi="Trebuchet MS"/>
          <w:sz w:val="22"/>
          <w:szCs w:val="22"/>
          <w:lang w:val="en-CA"/>
        </w:rPr>
        <w:t>Bahá’í</w:t>
      </w:r>
      <w:r w:rsidR="00226CBB">
        <w:rPr>
          <w:rFonts w:ascii="Trebuchet MS" w:hAnsi="Trebuchet MS"/>
          <w:sz w:val="22"/>
          <w:szCs w:val="22"/>
          <w:lang w:val="en-CA"/>
        </w:rPr>
        <w:t xml:space="preserve"> cemeteries an</w:t>
      </w:r>
      <w:r>
        <w:rPr>
          <w:rFonts w:ascii="Trebuchet MS" w:hAnsi="Trebuchet MS"/>
          <w:sz w:val="22"/>
          <w:szCs w:val="22"/>
          <w:lang w:val="en-CA"/>
        </w:rPr>
        <w:t>d harassment over burial rights</w:t>
      </w:r>
    </w:p>
    <w:p w:rsidR="00226CBB" w:rsidRPr="00226CBB" w:rsidRDefault="00226CBB"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Denial </w:t>
      </w:r>
      <w:r w:rsidR="00F550F5">
        <w:rPr>
          <w:rFonts w:ascii="Trebuchet MS" w:hAnsi="Trebuchet MS"/>
          <w:sz w:val="22"/>
          <w:szCs w:val="22"/>
          <w:lang w:val="en-CA"/>
        </w:rPr>
        <w:t>of work opportunities</w:t>
      </w:r>
    </w:p>
    <w:p w:rsidR="00226CBB" w:rsidRPr="00226CBB" w:rsidRDefault="00226CBB"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Denial of rightful inheritances to</w:t>
      </w:r>
      <w:r w:rsidR="00F550F5">
        <w:rPr>
          <w:rFonts w:ascii="Trebuchet MS" w:hAnsi="Trebuchet MS"/>
          <w:sz w:val="22"/>
          <w:szCs w:val="22"/>
          <w:lang w:val="en-CA"/>
        </w:rPr>
        <w:t xml:space="preserve"> </w:t>
      </w:r>
      <w:r w:rsidRPr="00082F21">
        <w:rPr>
          <w:rFonts w:ascii="Trebuchet MS" w:hAnsi="Trebuchet MS"/>
          <w:sz w:val="22"/>
          <w:szCs w:val="22"/>
          <w:lang w:val="en-CA"/>
        </w:rPr>
        <w:t>Bahá’í</w:t>
      </w:r>
      <w:r>
        <w:rPr>
          <w:rFonts w:ascii="Trebuchet MS" w:hAnsi="Trebuchet MS"/>
          <w:sz w:val="22"/>
          <w:szCs w:val="22"/>
          <w:lang w:val="en-CA"/>
        </w:rPr>
        <w:t>s</w:t>
      </w:r>
    </w:p>
    <w:p w:rsidR="00226CBB" w:rsidRPr="00226CBB" w:rsidRDefault="00F550F5"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Dissemination - </w:t>
      </w:r>
      <w:r w:rsidR="00226CBB">
        <w:rPr>
          <w:rFonts w:ascii="Trebuchet MS" w:hAnsi="Trebuchet MS"/>
          <w:sz w:val="22"/>
          <w:szCs w:val="22"/>
          <w:lang w:val="en-CA"/>
        </w:rPr>
        <w:t>i</w:t>
      </w:r>
      <w:r>
        <w:rPr>
          <w:rFonts w:ascii="Trebuchet MS" w:hAnsi="Trebuchet MS"/>
          <w:sz w:val="22"/>
          <w:szCs w:val="22"/>
          <w:lang w:val="en-CA"/>
        </w:rPr>
        <w:t xml:space="preserve">ncluding in official news media - </w:t>
      </w:r>
      <w:r w:rsidR="00226CBB">
        <w:rPr>
          <w:rFonts w:ascii="Trebuchet MS" w:hAnsi="Trebuchet MS"/>
          <w:sz w:val="22"/>
          <w:szCs w:val="22"/>
          <w:lang w:val="en-CA"/>
        </w:rPr>
        <w:t xml:space="preserve">of misinformation about </w:t>
      </w:r>
      <w:r w:rsidR="00226CBB" w:rsidRPr="00082F21">
        <w:rPr>
          <w:rFonts w:ascii="Trebuchet MS" w:hAnsi="Trebuchet MS"/>
          <w:sz w:val="22"/>
          <w:szCs w:val="22"/>
          <w:lang w:val="en-CA"/>
        </w:rPr>
        <w:t>Bahá’í</w:t>
      </w:r>
      <w:r w:rsidR="00226CBB">
        <w:rPr>
          <w:rFonts w:ascii="Trebuchet MS" w:hAnsi="Trebuchet MS"/>
          <w:sz w:val="22"/>
          <w:szCs w:val="22"/>
          <w:lang w:val="en-CA"/>
        </w:rPr>
        <w:t xml:space="preserve"> and in</w:t>
      </w:r>
      <w:r>
        <w:rPr>
          <w:rFonts w:ascii="Trebuchet MS" w:hAnsi="Trebuchet MS"/>
          <w:sz w:val="22"/>
          <w:szCs w:val="22"/>
          <w:lang w:val="en-CA"/>
        </w:rPr>
        <w:t>citement of hatred against them</w:t>
      </w:r>
    </w:p>
    <w:p w:rsidR="00226CBB" w:rsidRPr="00226CBB" w:rsidRDefault="00F550F5"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Attempts </w:t>
      </w:r>
      <w:r w:rsidR="00226CBB">
        <w:rPr>
          <w:rFonts w:ascii="Trebuchet MS" w:hAnsi="Trebuchet MS"/>
          <w:sz w:val="22"/>
          <w:szCs w:val="22"/>
          <w:lang w:val="en-CA"/>
        </w:rPr>
        <w:t xml:space="preserve">by authorities to get </w:t>
      </w:r>
      <w:r w:rsidR="00226CBB" w:rsidRPr="00082F21">
        <w:rPr>
          <w:rFonts w:ascii="Trebuchet MS" w:hAnsi="Trebuchet MS"/>
          <w:sz w:val="22"/>
          <w:szCs w:val="22"/>
          <w:lang w:val="en-CA"/>
        </w:rPr>
        <w:t>Bahá’í</w:t>
      </w:r>
      <w:r w:rsidR="00226CBB">
        <w:rPr>
          <w:rFonts w:ascii="Trebuchet MS" w:hAnsi="Trebuchet MS"/>
          <w:sz w:val="22"/>
          <w:szCs w:val="22"/>
          <w:lang w:val="en-CA"/>
        </w:rPr>
        <w:t xml:space="preserve">s to spy on other </w:t>
      </w:r>
      <w:r w:rsidR="00226CBB" w:rsidRPr="00082F21">
        <w:rPr>
          <w:rFonts w:ascii="Trebuchet MS" w:hAnsi="Trebuchet MS"/>
          <w:sz w:val="22"/>
          <w:szCs w:val="22"/>
          <w:lang w:val="en-CA"/>
        </w:rPr>
        <w:t>Bahá’í</w:t>
      </w:r>
      <w:r w:rsidR="00226CBB">
        <w:rPr>
          <w:rFonts w:ascii="Trebuchet MS" w:hAnsi="Trebuchet MS"/>
          <w:sz w:val="22"/>
          <w:szCs w:val="22"/>
          <w:lang w:val="en-CA"/>
        </w:rPr>
        <w:t>s</w:t>
      </w:r>
    </w:p>
    <w:p w:rsidR="00226CBB" w:rsidRPr="00226CBB" w:rsidRDefault="00226CBB"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Denial of pension benefits</w:t>
      </w:r>
    </w:p>
    <w:p w:rsidR="00226CBB" w:rsidRPr="00226CBB" w:rsidRDefault="00226CBB"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Threatening phone calls and letters made to members of the </w:t>
      </w:r>
      <w:r w:rsidRPr="00082F21">
        <w:rPr>
          <w:rFonts w:ascii="Trebuchet MS" w:hAnsi="Trebuchet MS"/>
          <w:sz w:val="22"/>
          <w:szCs w:val="22"/>
          <w:lang w:val="en-CA"/>
        </w:rPr>
        <w:t>Bahá’í</w:t>
      </w:r>
      <w:r w:rsidR="00F550F5">
        <w:rPr>
          <w:rFonts w:ascii="Trebuchet MS" w:hAnsi="Trebuchet MS"/>
          <w:sz w:val="22"/>
          <w:szCs w:val="22"/>
          <w:lang w:val="en-CA"/>
        </w:rPr>
        <w:t xml:space="preserve"> community</w:t>
      </w:r>
    </w:p>
    <w:p w:rsidR="00D31F6A" w:rsidRPr="00226CBB" w:rsidRDefault="00226CBB" w:rsidP="0063490B">
      <w:pPr>
        <w:pStyle w:val="ListParagraph"/>
        <w:numPr>
          <w:ilvl w:val="0"/>
          <w:numId w:val="28"/>
        </w:numPr>
        <w:tabs>
          <w:tab w:val="left" w:pos="0"/>
        </w:tabs>
        <w:spacing w:line="276" w:lineRule="auto"/>
        <w:ind w:left="1418"/>
        <w:jc w:val="both"/>
        <w:rPr>
          <w:rFonts w:ascii="Trebuchet MS" w:hAnsi="Trebuchet MS"/>
          <w:b/>
          <w:sz w:val="22"/>
          <w:szCs w:val="22"/>
          <w:lang w:val="en-CA"/>
        </w:rPr>
      </w:pPr>
      <w:r>
        <w:rPr>
          <w:rFonts w:ascii="Trebuchet MS" w:hAnsi="Trebuchet MS"/>
          <w:sz w:val="22"/>
          <w:szCs w:val="22"/>
          <w:lang w:val="en-CA"/>
        </w:rPr>
        <w:t xml:space="preserve">Denial of access to publishing or copying facilities for </w:t>
      </w:r>
      <w:r w:rsidRPr="00082F21">
        <w:rPr>
          <w:rFonts w:ascii="Trebuchet MS" w:hAnsi="Trebuchet MS"/>
          <w:sz w:val="22"/>
          <w:szCs w:val="22"/>
          <w:lang w:val="en-CA"/>
        </w:rPr>
        <w:t>Bahá’í</w:t>
      </w:r>
      <w:r w:rsidR="00F550F5">
        <w:rPr>
          <w:rFonts w:ascii="Trebuchet MS" w:hAnsi="Trebuchet MS"/>
          <w:sz w:val="22"/>
          <w:szCs w:val="22"/>
          <w:lang w:val="en-CA"/>
        </w:rPr>
        <w:t xml:space="preserve"> literature</w:t>
      </w:r>
    </w:p>
    <w:p w:rsidR="003A4F9D" w:rsidRPr="003A4F9D" w:rsidRDefault="003A4F9D" w:rsidP="003A4F9D">
      <w:pPr>
        <w:pStyle w:val="ListParagraph"/>
        <w:rPr>
          <w:rFonts w:ascii="Trebuchet MS" w:hAnsi="Trebuchet MS"/>
          <w:b/>
          <w:sz w:val="22"/>
          <w:szCs w:val="22"/>
          <w:lang w:val="en-CA"/>
        </w:rPr>
      </w:pPr>
    </w:p>
    <w:p w:rsidR="00157AD5" w:rsidRDefault="003A4F9D" w:rsidP="00556596">
      <w:pPr>
        <w:pStyle w:val="ListParagraph"/>
        <w:numPr>
          <w:ilvl w:val="0"/>
          <w:numId w:val="21"/>
        </w:num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Releases on Bail</w:t>
      </w:r>
    </w:p>
    <w:p w:rsidR="00556596" w:rsidRPr="00556596" w:rsidRDefault="003A4F9D" w:rsidP="00157AD5">
      <w:pPr>
        <w:pStyle w:val="ListParagraph"/>
        <w:tabs>
          <w:tab w:val="left" w:pos="0"/>
        </w:tabs>
        <w:spacing w:line="276" w:lineRule="auto"/>
        <w:ind w:left="522"/>
        <w:jc w:val="both"/>
        <w:rPr>
          <w:rFonts w:ascii="Trebuchet MS" w:hAnsi="Trebuchet MS"/>
          <w:b/>
          <w:sz w:val="22"/>
          <w:szCs w:val="22"/>
          <w:lang w:val="en-CA"/>
        </w:rPr>
      </w:pPr>
      <w:r w:rsidRPr="003A4F9D">
        <w:rPr>
          <w:rFonts w:ascii="Trebuchet MS" w:hAnsi="Trebuchet MS"/>
          <w:b/>
          <w:sz w:val="22"/>
          <w:szCs w:val="22"/>
          <w:lang w:val="en-CA"/>
        </w:rPr>
        <w:t xml:space="preserve"> </w:t>
      </w:r>
    </w:p>
    <w:p w:rsidR="0063490B" w:rsidRDefault="00E72D37" w:rsidP="00556596">
      <w:pPr>
        <w:pStyle w:val="ListParagraph"/>
        <w:numPr>
          <w:ilvl w:val="0"/>
          <w:numId w:val="22"/>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Two </w:t>
      </w:r>
      <w:r w:rsidRPr="00082F21">
        <w:rPr>
          <w:rFonts w:ascii="Trebuchet MS" w:hAnsi="Trebuchet MS"/>
          <w:sz w:val="22"/>
          <w:szCs w:val="22"/>
          <w:lang w:val="en-CA"/>
        </w:rPr>
        <w:t>Bahá’í</w:t>
      </w:r>
      <w:r>
        <w:rPr>
          <w:rFonts w:ascii="Trebuchet MS" w:hAnsi="Trebuchet MS"/>
          <w:sz w:val="22"/>
          <w:szCs w:val="22"/>
          <w:lang w:val="en-CA"/>
        </w:rPr>
        <w:t>s</w:t>
      </w:r>
      <w:r w:rsidR="00157AD5">
        <w:rPr>
          <w:rFonts w:ascii="Trebuchet MS" w:hAnsi="Trebuchet MS"/>
          <w:sz w:val="22"/>
          <w:szCs w:val="22"/>
          <w:lang w:val="en-CA"/>
        </w:rPr>
        <w:t xml:space="preserve"> - </w:t>
      </w:r>
      <w:r>
        <w:rPr>
          <w:rFonts w:ascii="Trebuchet MS" w:hAnsi="Trebuchet MS"/>
          <w:sz w:val="22"/>
          <w:szCs w:val="22"/>
          <w:lang w:val="en-CA"/>
        </w:rPr>
        <w:t xml:space="preserve">Samira Momtazian </w:t>
      </w:r>
      <w:r w:rsidR="009B7A5F">
        <w:rPr>
          <w:rFonts w:ascii="Trebuchet MS" w:hAnsi="Trebuchet MS"/>
          <w:sz w:val="22"/>
          <w:szCs w:val="22"/>
          <w:lang w:val="en-CA"/>
        </w:rPr>
        <w:t>and Payvand Taslimi</w:t>
      </w:r>
      <w:r w:rsidR="00157AD5">
        <w:rPr>
          <w:rFonts w:ascii="Trebuchet MS" w:hAnsi="Trebuchet MS"/>
          <w:sz w:val="22"/>
          <w:szCs w:val="22"/>
          <w:lang w:val="en-CA"/>
        </w:rPr>
        <w:t xml:space="preserve"> - who were </w:t>
      </w:r>
      <w:r w:rsidR="009B7A5F">
        <w:rPr>
          <w:rFonts w:ascii="Trebuchet MS" w:hAnsi="Trebuchet MS"/>
          <w:sz w:val="22"/>
          <w:szCs w:val="22"/>
          <w:lang w:val="en-CA"/>
        </w:rPr>
        <w:t xml:space="preserve">previously arrested </w:t>
      </w:r>
      <w:r w:rsidR="00B77C7E">
        <w:rPr>
          <w:rFonts w:ascii="Trebuchet MS" w:hAnsi="Trebuchet MS"/>
          <w:sz w:val="22"/>
          <w:szCs w:val="22"/>
          <w:lang w:val="en-CA"/>
        </w:rPr>
        <w:t xml:space="preserve">on 3 and 5 </w:t>
      </w:r>
      <w:r w:rsidR="00E13A26">
        <w:rPr>
          <w:rFonts w:ascii="Trebuchet MS" w:hAnsi="Trebuchet MS"/>
          <w:sz w:val="22"/>
          <w:szCs w:val="22"/>
          <w:lang w:val="en-CA"/>
        </w:rPr>
        <w:t>February</w:t>
      </w:r>
      <w:r w:rsidR="00B77C7E">
        <w:rPr>
          <w:rFonts w:ascii="Trebuchet MS" w:hAnsi="Trebuchet MS"/>
          <w:sz w:val="22"/>
          <w:szCs w:val="22"/>
          <w:lang w:val="en-CA"/>
        </w:rPr>
        <w:t xml:space="preserve"> 2012 </w:t>
      </w:r>
      <w:r w:rsidR="00EB7D12">
        <w:rPr>
          <w:rFonts w:ascii="Trebuchet MS" w:hAnsi="Trebuchet MS"/>
          <w:sz w:val="22"/>
          <w:szCs w:val="22"/>
          <w:lang w:val="en-CA"/>
        </w:rPr>
        <w:t>were released on a bail of 100 million tumans ($90,000 US / 67,000 euros)</w:t>
      </w:r>
      <w:r w:rsidR="0063490B">
        <w:rPr>
          <w:rFonts w:ascii="Trebuchet MS" w:hAnsi="Trebuchet MS"/>
          <w:sz w:val="22"/>
          <w:szCs w:val="22"/>
          <w:lang w:val="en-CA"/>
        </w:rPr>
        <w:t>.</w:t>
      </w:r>
    </w:p>
    <w:p w:rsidR="00EA772A" w:rsidRDefault="00EA772A" w:rsidP="00EA772A">
      <w:pPr>
        <w:pStyle w:val="ListParagraph"/>
        <w:tabs>
          <w:tab w:val="left" w:pos="0"/>
        </w:tabs>
        <w:spacing w:line="276" w:lineRule="auto"/>
        <w:jc w:val="both"/>
        <w:rPr>
          <w:rFonts w:ascii="Trebuchet MS" w:hAnsi="Trebuchet MS"/>
          <w:sz w:val="22"/>
          <w:szCs w:val="22"/>
          <w:lang w:val="en-CA"/>
        </w:rPr>
      </w:pPr>
    </w:p>
    <w:p w:rsidR="00556596" w:rsidRDefault="0063490B" w:rsidP="0063490B">
      <w:pPr>
        <w:tabs>
          <w:tab w:val="left" w:pos="0"/>
        </w:tabs>
        <w:spacing w:line="276" w:lineRule="auto"/>
        <w:ind w:left="360"/>
        <w:jc w:val="both"/>
        <w:rPr>
          <w:rStyle w:val="Hyperlink"/>
        </w:rPr>
      </w:pPr>
      <w:r>
        <w:rPr>
          <w:rFonts w:ascii="Trebuchet MS" w:hAnsi="Trebuchet MS"/>
          <w:sz w:val="22"/>
          <w:szCs w:val="22"/>
          <w:lang w:val="en-CA"/>
        </w:rPr>
        <w:tab/>
      </w:r>
      <w:r w:rsidR="00683311" w:rsidRPr="0063490B">
        <w:rPr>
          <w:rFonts w:ascii="Trebuchet MS" w:hAnsi="Trebuchet MS"/>
          <w:sz w:val="22"/>
          <w:szCs w:val="22"/>
          <w:lang w:val="en-CA"/>
        </w:rPr>
        <w:t>Source:</w:t>
      </w:r>
      <w:r w:rsidR="00556596" w:rsidRPr="0063490B">
        <w:rPr>
          <w:rFonts w:ascii="Trebuchet MS" w:hAnsi="Trebuchet MS"/>
          <w:sz w:val="22"/>
          <w:szCs w:val="22"/>
          <w:lang w:val="en-CA"/>
        </w:rPr>
        <w:t xml:space="preserve"> </w:t>
      </w:r>
      <w:hyperlink r:id="rId49" w:history="1">
        <w:r w:rsidR="00683311" w:rsidRPr="0063490B">
          <w:rPr>
            <w:rStyle w:val="Hyperlink"/>
            <w:rFonts w:ascii="Trebuchet MS" w:hAnsi="Trebuchet MS"/>
            <w:sz w:val="22"/>
            <w:szCs w:val="22"/>
            <w:lang w:val="en-CA"/>
          </w:rPr>
          <w:t>RAHANA</w:t>
        </w:r>
      </w:hyperlink>
      <w:r w:rsidR="00683311" w:rsidRPr="0063490B">
        <w:rPr>
          <w:rStyle w:val="Hyperlink"/>
          <w:rFonts w:ascii="Trebuchet MS" w:hAnsi="Trebuchet MS"/>
          <w:color w:val="auto"/>
          <w:sz w:val="22"/>
          <w:szCs w:val="22"/>
          <w:u w:val="none"/>
          <w:lang w:val="en-CA"/>
        </w:rPr>
        <w:t xml:space="preserve"> - 10 March 2012</w:t>
      </w:r>
    </w:p>
    <w:p w:rsidR="008B20C7" w:rsidRPr="0063490B" w:rsidRDefault="008B20C7" w:rsidP="0063490B">
      <w:pPr>
        <w:tabs>
          <w:tab w:val="left" w:pos="0"/>
        </w:tabs>
        <w:spacing w:line="276" w:lineRule="auto"/>
        <w:ind w:left="360"/>
        <w:jc w:val="both"/>
        <w:rPr>
          <w:rFonts w:ascii="Trebuchet MS" w:hAnsi="Trebuchet MS"/>
          <w:sz w:val="22"/>
          <w:szCs w:val="22"/>
          <w:lang w:val="en-CA"/>
        </w:rPr>
      </w:pPr>
      <w:r>
        <w:rPr>
          <w:rStyle w:val="Hyperlink"/>
          <w:rFonts w:ascii="Trebuchet MS" w:hAnsi="Trebuchet MS"/>
          <w:color w:val="auto"/>
          <w:sz w:val="22"/>
          <w:szCs w:val="22"/>
          <w:u w:val="none"/>
          <w:lang w:val="en-CA"/>
        </w:rPr>
        <w:tab/>
        <w:t xml:space="preserve">Threatwiki Address: </w:t>
      </w:r>
      <w:hyperlink r:id="rId50" w:history="1">
        <w:r w:rsidRPr="008B20C7">
          <w:rPr>
            <w:rStyle w:val="Hyperlink"/>
            <w:rFonts w:ascii="Trebuchet MS" w:hAnsi="Trebuchet MS"/>
          </w:rPr>
          <w:t>IRN-696</w:t>
        </w:r>
      </w:hyperlink>
    </w:p>
    <w:p w:rsidR="00AF1501" w:rsidRPr="00AF1501" w:rsidRDefault="00AF1501" w:rsidP="00AF1501">
      <w:pPr>
        <w:pStyle w:val="ListParagraph"/>
        <w:tabs>
          <w:tab w:val="left" w:pos="0"/>
        </w:tabs>
        <w:spacing w:line="276" w:lineRule="auto"/>
        <w:jc w:val="both"/>
        <w:rPr>
          <w:rFonts w:ascii="Trebuchet MS" w:hAnsi="Trebuchet MS"/>
          <w:sz w:val="22"/>
          <w:szCs w:val="22"/>
          <w:lang w:val="en-CA"/>
        </w:rPr>
      </w:pPr>
    </w:p>
    <w:p w:rsidR="0063490B" w:rsidRPr="00EC7CF2" w:rsidRDefault="00AF1501" w:rsidP="0097694C">
      <w:pPr>
        <w:pStyle w:val="ListParagraph"/>
        <w:numPr>
          <w:ilvl w:val="0"/>
          <w:numId w:val="22"/>
        </w:numPr>
        <w:tabs>
          <w:tab w:val="left" w:pos="0"/>
        </w:tabs>
        <w:spacing w:line="276" w:lineRule="auto"/>
        <w:jc w:val="both"/>
        <w:rPr>
          <w:rFonts w:ascii="Trebuchet MS" w:hAnsi="Trebuchet MS"/>
          <w:b/>
          <w:sz w:val="22"/>
          <w:szCs w:val="22"/>
          <w:lang w:val="en-CA"/>
        </w:rPr>
      </w:pPr>
      <w:r>
        <w:rPr>
          <w:rFonts w:ascii="Trebuchet MS" w:hAnsi="Trebuchet MS"/>
          <w:sz w:val="22"/>
          <w:szCs w:val="22"/>
          <w:lang w:val="en-CA"/>
        </w:rPr>
        <w:t xml:space="preserve">Three </w:t>
      </w:r>
      <w:r w:rsidRPr="00082F21">
        <w:rPr>
          <w:rFonts w:ascii="Trebuchet MS" w:hAnsi="Trebuchet MS"/>
          <w:sz w:val="22"/>
          <w:szCs w:val="22"/>
          <w:lang w:val="en-CA"/>
        </w:rPr>
        <w:t>Bahá’í</w:t>
      </w:r>
      <w:r w:rsidR="00B77C7E">
        <w:rPr>
          <w:rFonts w:ascii="Trebuchet MS" w:hAnsi="Trebuchet MS"/>
          <w:sz w:val="22"/>
          <w:szCs w:val="22"/>
          <w:lang w:val="en-CA"/>
        </w:rPr>
        <w:t xml:space="preserve">s - </w:t>
      </w:r>
      <w:r>
        <w:rPr>
          <w:rFonts w:ascii="Trebuchet MS" w:hAnsi="Trebuchet MS"/>
          <w:sz w:val="22"/>
          <w:szCs w:val="22"/>
          <w:lang w:val="en-CA"/>
        </w:rPr>
        <w:t>Navid Nabili, Behnaz Hudadzadeh</w:t>
      </w:r>
      <w:r w:rsidR="00B77C7E">
        <w:rPr>
          <w:rFonts w:ascii="Trebuchet MS" w:hAnsi="Trebuchet MS"/>
          <w:sz w:val="22"/>
          <w:szCs w:val="22"/>
          <w:lang w:val="en-CA"/>
        </w:rPr>
        <w:t>,</w:t>
      </w:r>
      <w:r>
        <w:rPr>
          <w:rFonts w:ascii="Trebuchet MS" w:hAnsi="Trebuchet MS"/>
          <w:sz w:val="22"/>
          <w:szCs w:val="22"/>
          <w:lang w:val="en-CA"/>
        </w:rPr>
        <w:t xml:space="preserve"> and Fatt</w:t>
      </w:r>
      <w:r w:rsidR="00B77C7E">
        <w:rPr>
          <w:rFonts w:ascii="Trebuchet MS" w:hAnsi="Trebuchet MS"/>
          <w:sz w:val="22"/>
          <w:szCs w:val="22"/>
          <w:lang w:val="en-CA"/>
        </w:rPr>
        <w:t xml:space="preserve">aneh Hajipour - </w:t>
      </w:r>
      <w:r w:rsidR="006B722C">
        <w:rPr>
          <w:rFonts w:ascii="Trebuchet MS" w:hAnsi="Trebuchet MS"/>
          <w:sz w:val="22"/>
          <w:szCs w:val="22"/>
          <w:lang w:val="en-CA"/>
        </w:rPr>
        <w:t>have been released on a bail of 60 million tuman (</w:t>
      </w:r>
      <w:r w:rsidR="00552CED">
        <w:rPr>
          <w:rFonts w:ascii="Trebuchet MS" w:hAnsi="Trebuchet MS"/>
          <w:sz w:val="22"/>
          <w:szCs w:val="22"/>
          <w:lang w:val="en-CA"/>
        </w:rPr>
        <w:t>$53,000</w:t>
      </w:r>
      <w:r w:rsidR="00683311">
        <w:rPr>
          <w:rFonts w:ascii="Trebuchet MS" w:hAnsi="Trebuchet MS"/>
          <w:sz w:val="22"/>
          <w:szCs w:val="22"/>
          <w:lang w:val="en-CA"/>
        </w:rPr>
        <w:t xml:space="preserve"> </w:t>
      </w:r>
      <w:r w:rsidR="00552CED">
        <w:rPr>
          <w:rFonts w:ascii="Trebuchet MS" w:hAnsi="Trebuchet MS"/>
          <w:sz w:val="22"/>
          <w:szCs w:val="22"/>
          <w:lang w:val="en-CA"/>
        </w:rPr>
        <w:t>US / 40,000 euros)</w:t>
      </w:r>
      <w:r w:rsidR="00683311">
        <w:rPr>
          <w:rFonts w:ascii="Trebuchet MS" w:hAnsi="Trebuchet MS"/>
          <w:sz w:val="22"/>
          <w:szCs w:val="22"/>
          <w:lang w:val="en-CA"/>
        </w:rPr>
        <w:t>.</w:t>
      </w:r>
      <w:r w:rsidR="00552CED">
        <w:rPr>
          <w:rFonts w:ascii="Trebuchet MS" w:hAnsi="Trebuchet MS"/>
          <w:sz w:val="22"/>
          <w:szCs w:val="22"/>
          <w:lang w:val="en-CA"/>
        </w:rPr>
        <w:t xml:space="preserve"> They were a part of a group of 10 </w:t>
      </w:r>
      <w:r w:rsidR="00552CED" w:rsidRPr="00082F21">
        <w:rPr>
          <w:rFonts w:ascii="Trebuchet MS" w:hAnsi="Trebuchet MS"/>
          <w:sz w:val="22"/>
          <w:szCs w:val="22"/>
          <w:lang w:val="en-CA"/>
        </w:rPr>
        <w:t>Bahá’í</w:t>
      </w:r>
      <w:r w:rsidR="00552CED">
        <w:rPr>
          <w:rFonts w:ascii="Trebuchet MS" w:hAnsi="Trebuchet MS"/>
          <w:sz w:val="22"/>
          <w:szCs w:val="22"/>
          <w:lang w:val="en-CA"/>
        </w:rPr>
        <w:t>s arrested last month</w:t>
      </w:r>
      <w:r w:rsidR="0063490B">
        <w:rPr>
          <w:rFonts w:ascii="Trebuchet MS" w:hAnsi="Trebuchet MS"/>
          <w:sz w:val="22"/>
          <w:szCs w:val="22"/>
          <w:lang w:val="en-CA"/>
        </w:rPr>
        <w:t>.</w:t>
      </w:r>
    </w:p>
    <w:p w:rsidR="00EC7CF2" w:rsidRPr="0063490B" w:rsidRDefault="00EC7CF2" w:rsidP="00EC7CF2">
      <w:pPr>
        <w:pStyle w:val="ListParagraph"/>
        <w:tabs>
          <w:tab w:val="left" w:pos="0"/>
        </w:tabs>
        <w:spacing w:line="276" w:lineRule="auto"/>
        <w:jc w:val="both"/>
        <w:rPr>
          <w:rFonts w:ascii="Trebuchet MS" w:hAnsi="Trebuchet MS"/>
          <w:b/>
          <w:sz w:val="22"/>
          <w:szCs w:val="22"/>
          <w:lang w:val="en-CA"/>
        </w:rPr>
      </w:pPr>
    </w:p>
    <w:p w:rsidR="00AF1501" w:rsidRDefault="0063490B" w:rsidP="0063490B">
      <w:pPr>
        <w:tabs>
          <w:tab w:val="left" w:pos="0"/>
        </w:tabs>
        <w:spacing w:line="276" w:lineRule="auto"/>
        <w:ind w:left="360"/>
        <w:jc w:val="both"/>
        <w:rPr>
          <w:rStyle w:val="Hyperlink"/>
        </w:rPr>
      </w:pPr>
      <w:r>
        <w:rPr>
          <w:rFonts w:ascii="Trebuchet MS" w:hAnsi="Trebuchet MS"/>
          <w:sz w:val="22"/>
          <w:szCs w:val="22"/>
          <w:lang w:val="en-CA"/>
        </w:rPr>
        <w:tab/>
      </w:r>
      <w:r w:rsidR="00683311" w:rsidRPr="0063490B">
        <w:rPr>
          <w:rFonts w:ascii="Trebuchet MS" w:hAnsi="Trebuchet MS"/>
          <w:sz w:val="22"/>
          <w:szCs w:val="22"/>
          <w:lang w:val="en-CA"/>
        </w:rPr>
        <w:t>Source:</w:t>
      </w:r>
      <w:r w:rsidR="00552CED" w:rsidRPr="0063490B">
        <w:rPr>
          <w:rFonts w:ascii="Trebuchet MS" w:hAnsi="Trebuchet MS"/>
          <w:sz w:val="22"/>
          <w:szCs w:val="22"/>
          <w:lang w:val="en-CA"/>
        </w:rPr>
        <w:t xml:space="preserve"> </w:t>
      </w:r>
      <w:hyperlink r:id="rId51" w:history="1">
        <w:r w:rsidR="00683311" w:rsidRPr="0063490B">
          <w:rPr>
            <w:rStyle w:val="Hyperlink"/>
            <w:rFonts w:ascii="Trebuchet MS" w:hAnsi="Trebuchet MS"/>
            <w:sz w:val="22"/>
            <w:szCs w:val="22"/>
            <w:lang w:val="en-CA"/>
          </w:rPr>
          <w:t>HRANA</w:t>
        </w:r>
      </w:hyperlink>
      <w:r w:rsidR="00683311" w:rsidRPr="0063490B">
        <w:rPr>
          <w:rStyle w:val="Hyperlink"/>
          <w:rFonts w:ascii="Trebuchet MS" w:hAnsi="Trebuchet MS"/>
          <w:color w:val="auto"/>
          <w:sz w:val="22"/>
          <w:szCs w:val="22"/>
          <w:u w:val="none"/>
          <w:lang w:val="en-CA"/>
        </w:rPr>
        <w:t xml:space="preserve"> - 18 March 2012</w:t>
      </w:r>
    </w:p>
    <w:p w:rsidR="00EC7CF2" w:rsidRPr="00EC7CF2" w:rsidRDefault="00EC7CF2" w:rsidP="0063490B">
      <w:pPr>
        <w:tabs>
          <w:tab w:val="left" w:pos="0"/>
        </w:tabs>
        <w:spacing w:line="276" w:lineRule="auto"/>
        <w:ind w:left="360"/>
        <w:jc w:val="both"/>
        <w:rPr>
          <w:rFonts w:ascii="Trebuchet MS" w:hAnsi="Trebuchet MS"/>
          <w:b/>
          <w:sz w:val="22"/>
          <w:szCs w:val="22"/>
          <w:lang w:val="en-CA"/>
        </w:rPr>
      </w:pPr>
      <w:r>
        <w:rPr>
          <w:rStyle w:val="Hyperlink"/>
          <w:rFonts w:ascii="Trebuchet MS" w:hAnsi="Trebuchet MS"/>
          <w:color w:val="auto"/>
          <w:sz w:val="22"/>
          <w:szCs w:val="22"/>
          <w:u w:val="none"/>
          <w:lang w:val="en-CA"/>
        </w:rPr>
        <w:tab/>
        <w:t xml:space="preserve">Threatwiki Address: </w:t>
      </w:r>
      <w:hyperlink r:id="rId52" w:history="1">
        <w:r w:rsidR="008B20C7">
          <w:rPr>
            <w:rStyle w:val="Hyperlink"/>
            <w:rFonts w:ascii="Trebuchet MS" w:hAnsi="Trebuchet MS"/>
            <w:sz w:val="22"/>
            <w:szCs w:val="22"/>
          </w:rPr>
          <w:t>IRN-703</w:t>
        </w:r>
      </w:hyperlink>
    </w:p>
    <w:p w:rsidR="00552CED" w:rsidRPr="00552CED" w:rsidRDefault="00552CED" w:rsidP="00552CED">
      <w:pPr>
        <w:pStyle w:val="ListParagraph"/>
        <w:rPr>
          <w:rFonts w:ascii="Trebuchet MS" w:hAnsi="Trebuchet MS"/>
          <w:b/>
          <w:sz w:val="22"/>
          <w:szCs w:val="22"/>
          <w:lang w:val="en-CA"/>
        </w:rPr>
      </w:pPr>
    </w:p>
    <w:p w:rsidR="00EA772A" w:rsidRPr="00EA772A" w:rsidRDefault="00552CED" w:rsidP="00EA772A">
      <w:pPr>
        <w:pStyle w:val="ListParagraph"/>
        <w:numPr>
          <w:ilvl w:val="0"/>
          <w:numId w:val="22"/>
        </w:numPr>
        <w:tabs>
          <w:tab w:val="left" w:pos="0"/>
        </w:tabs>
        <w:spacing w:line="276" w:lineRule="auto"/>
        <w:jc w:val="both"/>
        <w:rPr>
          <w:rFonts w:ascii="Trebuchet MS" w:hAnsi="Trebuchet MS"/>
          <w:b/>
          <w:sz w:val="22"/>
          <w:szCs w:val="22"/>
          <w:lang w:val="en-CA"/>
        </w:rPr>
      </w:pPr>
      <w:r w:rsidRPr="00552CED">
        <w:rPr>
          <w:rFonts w:ascii="Trebuchet MS" w:hAnsi="Trebuchet MS"/>
          <w:sz w:val="22"/>
          <w:szCs w:val="22"/>
          <w:lang w:val="en-CA"/>
        </w:rPr>
        <w:t>Natolli Derakshan,</w:t>
      </w:r>
      <w:r w:rsidR="00EA772A">
        <w:rPr>
          <w:rFonts w:ascii="Trebuchet MS" w:hAnsi="Trebuchet MS"/>
          <w:sz w:val="22"/>
          <w:szCs w:val="22"/>
          <w:lang w:val="en-CA"/>
        </w:rPr>
        <w:t xml:space="preserve"> (Also spelled “Atolli”)</w:t>
      </w:r>
      <w:r w:rsidRPr="00552CED">
        <w:rPr>
          <w:rFonts w:ascii="Trebuchet MS" w:hAnsi="Trebuchet MS"/>
          <w:sz w:val="22"/>
          <w:szCs w:val="22"/>
          <w:lang w:val="en-CA"/>
        </w:rPr>
        <w:t xml:space="preserve"> a </w:t>
      </w:r>
      <w:r w:rsidRPr="00082F21">
        <w:rPr>
          <w:rFonts w:ascii="Trebuchet MS" w:hAnsi="Trebuchet MS"/>
          <w:sz w:val="22"/>
          <w:szCs w:val="22"/>
          <w:lang w:val="en-CA"/>
        </w:rPr>
        <w:t>Bahá’í</w:t>
      </w:r>
      <w:r>
        <w:rPr>
          <w:rFonts w:ascii="Trebuchet MS" w:hAnsi="Trebuchet MS"/>
          <w:sz w:val="22"/>
          <w:szCs w:val="22"/>
          <w:lang w:val="en-CA"/>
        </w:rPr>
        <w:t xml:space="preserve"> poet residing in Sari who had been arrested </w:t>
      </w:r>
      <w:r w:rsidR="00B77C7E">
        <w:rPr>
          <w:rFonts w:ascii="Trebuchet MS" w:hAnsi="Trebuchet MS"/>
          <w:sz w:val="22"/>
          <w:szCs w:val="22"/>
          <w:lang w:val="en-CA"/>
        </w:rPr>
        <w:t>in February 2012</w:t>
      </w:r>
      <w:r>
        <w:rPr>
          <w:rFonts w:ascii="Trebuchet MS" w:hAnsi="Trebuchet MS"/>
          <w:sz w:val="22"/>
          <w:szCs w:val="22"/>
          <w:lang w:val="en-CA"/>
        </w:rPr>
        <w:t xml:space="preserve"> was released on a bail</w:t>
      </w:r>
      <w:r w:rsidR="0097766E">
        <w:rPr>
          <w:rFonts w:ascii="Trebuchet MS" w:hAnsi="Trebuchet MS"/>
          <w:sz w:val="22"/>
          <w:szCs w:val="22"/>
          <w:lang w:val="en-CA"/>
        </w:rPr>
        <w:t xml:space="preserve"> of 200 million rials ($18,000</w:t>
      </w:r>
      <w:r w:rsidR="00EF21AE">
        <w:rPr>
          <w:rFonts w:ascii="Trebuchet MS" w:hAnsi="Trebuchet MS"/>
          <w:sz w:val="22"/>
          <w:szCs w:val="22"/>
          <w:lang w:val="en-CA"/>
        </w:rPr>
        <w:t xml:space="preserve"> </w:t>
      </w:r>
      <w:r w:rsidR="0097766E">
        <w:rPr>
          <w:rFonts w:ascii="Trebuchet MS" w:hAnsi="Trebuchet MS"/>
          <w:sz w:val="22"/>
          <w:szCs w:val="22"/>
          <w:lang w:val="en-CA"/>
        </w:rPr>
        <w:t>US / 13,000 euros)</w:t>
      </w:r>
      <w:r w:rsidR="00683311">
        <w:rPr>
          <w:rFonts w:ascii="Trebuchet MS" w:hAnsi="Trebuchet MS"/>
          <w:sz w:val="22"/>
          <w:szCs w:val="22"/>
          <w:lang w:val="en-CA"/>
        </w:rPr>
        <w:t>.</w:t>
      </w:r>
      <w:r w:rsidR="0097766E">
        <w:rPr>
          <w:rFonts w:ascii="Trebuchet MS" w:hAnsi="Trebuchet MS"/>
          <w:sz w:val="22"/>
          <w:szCs w:val="22"/>
          <w:lang w:val="en-CA"/>
        </w:rPr>
        <w:t xml:space="preserve"> Derakshan was charged with propaganda against the regime. He </w:t>
      </w:r>
      <w:r w:rsidR="00B77C7E">
        <w:rPr>
          <w:rFonts w:ascii="Trebuchet MS" w:hAnsi="Trebuchet MS"/>
          <w:sz w:val="22"/>
          <w:szCs w:val="22"/>
          <w:lang w:val="en-CA"/>
        </w:rPr>
        <w:t xml:space="preserve">previously wrote a letter to Supreme Leader </w:t>
      </w:r>
      <w:r w:rsidR="0097766E">
        <w:rPr>
          <w:rFonts w:ascii="Trebuchet MS" w:hAnsi="Trebuchet MS"/>
          <w:sz w:val="22"/>
          <w:szCs w:val="22"/>
          <w:lang w:val="en-CA"/>
        </w:rPr>
        <w:t xml:space="preserve">Ayatollah Khamenei raising the issue of human rights abuses against the </w:t>
      </w:r>
      <w:r w:rsidR="0097766E" w:rsidRPr="00082F21">
        <w:rPr>
          <w:rFonts w:ascii="Trebuchet MS" w:hAnsi="Trebuchet MS"/>
          <w:sz w:val="22"/>
          <w:szCs w:val="22"/>
          <w:lang w:val="en-CA"/>
        </w:rPr>
        <w:t>Bahá’í</w:t>
      </w:r>
      <w:r w:rsidR="0097766E">
        <w:rPr>
          <w:rFonts w:ascii="Trebuchet MS" w:hAnsi="Trebuchet MS"/>
          <w:sz w:val="22"/>
          <w:szCs w:val="22"/>
          <w:lang w:val="en-CA"/>
        </w:rPr>
        <w:t xml:space="preserve"> community in </w:t>
      </w:r>
      <w:r w:rsidR="00E84860">
        <w:rPr>
          <w:rFonts w:ascii="Trebuchet MS" w:hAnsi="Trebuchet MS"/>
          <w:sz w:val="22"/>
          <w:szCs w:val="22"/>
          <w:lang w:val="en-CA"/>
        </w:rPr>
        <w:t>Iran</w:t>
      </w:r>
      <w:r w:rsidR="0063490B">
        <w:rPr>
          <w:rFonts w:ascii="Trebuchet MS" w:hAnsi="Trebuchet MS"/>
          <w:sz w:val="22"/>
          <w:szCs w:val="22"/>
          <w:lang w:val="en-CA"/>
        </w:rPr>
        <w:t>.</w:t>
      </w:r>
      <w:r w:rsidR="00EA772A">
        <w:rPr>
          <w:rFonts w:ascii="Trebuchet MS" w:hAnsi="Trebuchet MS"/>
          <w:sz w:val="22"/>
          <w:szCs w:val="22"/>
          <w:lang w:val="en-CA"/>
        </w:rPr>
        <w:t xml:space="preserve"> </w:t>
      </w:r>
    </w:p>
    <w:p w:rsidR="00EA772A" w:rsidRPr="00EA772A" w:rsidRDefault="00EA772A" w:rsidP="00EA772A">
      <w:pPr>
        <w:tabs>
          <w:tab w:val="left" w:pos="0"/>
        </w:tabs>
        <w:spacing w:line="276" w:lineRule="auto"/>
        <w:ind w:left="360"/>
        <w:jc w:val="both"/>
        <w:rPr>
          <w:rFonts w:ascii="Trebuchet MS" w:hAnsi="Trebuchet MS"/>
          <w:b/>
          <w:sz w:val="22"/>
          <w:szCs w:val="22"/>
          <w:lang w:val="en-CA"/>
        </w:rPr>
      </w:pPr>
    </w:p>
    <w:p w:rsidR="004029A2" w:rsidRDefault="0063490B" w:rsidP="0063490B">
      <w:pPr>
        <w:tabs>
          <w:tab w:val="left" w:pos="0"/>
        </w:tabs>
        <w:spacing w:line="276" w:lineRule="auto"/>
        <w:ind w:left="360"/>
        <w:jc w:val="both"/>
        <w:rPr>
          <w:rFonts w:ascii="Trebuchet MS" w:hAnsi="Trebuchet MS"/>
          <w:sz w:val="22"/>
          <w:szCs w:val="22"/>
          <w:lang w:val="en-CA"/>
        </w:rPr>
      </w:pPr>
      <w:r>
        <w:rPr>
          <w:rFonts w:ascii="Trebuchet MS" w:hAnsi="Trebuchet MS"/>
          <w:sz w:val="22"/>
          <w:szCs w:val="22"/>
          <w:lang w:val="en-CA"/>
        </w:rPr>
        <w:tab/>
      </w:r>
      <w:r w:rsidR="00683311" w:rsidRPr="0063490B">
        <w:rPr>
          <w:rFonts w:ascii="Trebuchet MS" w:hAnsi="Trebuchet MS"/>
          <w:sz w:val="22"/>
          <w:szCs w:val="22"/>
          <w:lang w:val="en-CA"/>
        </w:rPr>
        <w:t>Source:</w:t>
      </w:r>
      <w:r w:rsidR="0097766E" w:rsidRPr="0063490B">
        <w:rPr>
          <w:rFonts w:ascii="Trebuchet MS" w:hAnsi="Trebuchet MS"/>
          <w:sz w:val="22"/>
          <w:szCs w:val="22"/>
          <w:lang w:val="en-CA"/>
        </w:rPr>
        <w:t xml:space="preserve"> </w:t>
      </w:r>
      <w:hyperlink r:id="rId53" w:history="1">
        <w:r w:rsidR="0097766E" w:rsidRPr="0063490B">
          <w:rPr>
            <w:rStyle w:val="Hyperlink"/>
            <w:rFonts w:ascii="Trebuchet MS" w:hAnsi="Trebuchet MS"/>
            <w:sz w:val="22"/>
            <w:szCs w:val="22"/>
            <w:lang w:val="en-CA"/>
          </w:rPr>
          <w:t>PCED</w:t>
        </w:r>
      </w:hyperlink>
      <w:r w:rsidR="00683311" w:rsidRPr="0063490B">
        <w:rPr>
          <w:rFonts w:ascii="Trebuchet MS" w:hAnsi="Trebuchet MS"/>
          <w:sz w:val="22"/>
          <w:szCs w:val="22"/>
          <w:lang w:val="en-CA"/>
        </w:rPr>
        <w:t xml:space="preserve"> - 28 March 2012</w:t>
      </w:r>
    </w:p>
    <w:p w:rsidR="00EA772A" w:rsidRPr="0063490B" w:rsidRDefault="00EA772A" w:rsidP="0063490B">
      <w:pPr>
        <w:tabs>
          <w:tab w:val="left" w:pos="0"/>
        </w:tabs>
        <w:spacing w:line="276" w:lineRule="auto"/>
        <w:ind w:left="360"/>
        <w:jc w:val="both"/>
        <w:rPr>
          <w:rFonts w:ascii="Trebuchet MS" w:hAnsi="Trebuchet MS"/>
          <w:b/>
          <w:sz w:val="22"/>
          <w:szCs w:val="22"/>
          <w:lang w:val="en-CA"/>
        </w:rPr>
      </w:pPr>
      <w:r>
        <w:rPr>
          <w:rFonts w:ascii="Trebuchet MS" w:hAnsi="Trebuchet MS"/>
          <w:sz w:val="22"/>
          <w:szCs w:val="22"/>
          <w:lang w:val="en-CA"/>
        </w:rPr>
        <w:tab/>
        <w:t xml:space="preserve">Threatwiki </w:t>
      </w:r>
      <w:r w:rsidR="00DA36E0">
        <w:rPr>
          <w:rFonts w:ascii="Trebuchet MS" w:hAnsi="Trebuchet MS"/>
          <w:sz w:val="22"/>
          <w:szCs w:val="22"/>
          <w:lang w:val="en-CA"/>
        </w:rPr>
        <w:t>Update</w:t>
      </w:r>
      <w:r>
        <w:rPr>
          <w:rFonts w:ascii="Trebuchet MS" w:hAnsi="Trebuchet MS"/>
          <w:sz w:val="22"/>
          <w:szCs w:val="22"/>
          <w:lang w:val="en-CA"/>
        </w:rPr>
        <w:t xml:space="preserve">: </w:t>
      </w:r>
      <w:hyperlink r:id="rId54" w:history="1">
        <w:r>
          <w:rPr>
            <w:rStyle w:val="Hyperlink"/>
            <w:rFonts w:ascii="Trebuchet MS" w:hAnsi="Trebuchet MS"/>
            <w:sz w:val="22"/>
            <w:szCs w:val="22"/>
          </w:rPr>
          <w:t>IRN-632</w:t>
        </w:r>
      </w:hyperlink>
    </w:p>
    <w:p w:rsidR="005A3172" w:rsidRDefault="005A3172" w:rsidP="004029A2">
      <w:pPr>
        <w:tabs>
          <w:tab w:val="left" w:pos="0"/>
        </w:tabs>
        <w:spacing w:line="276" w:lineRule="auto"/>
        <w:jc w:val="both"/>
        <w:rPr>
          <w:rFonts w:ascii="Trebuchet MS" w:hAnsi="Trebuchet MS"/>
          <w:b/>
          <w:sz w:val="22"/>
          <w:szCs w:val="22"/>
          <w:lang w:val="en-CA"/>
        </w:rPr>
      </w:pPr>
    </w:p>
    <w:p w:rsidR="004029A2" w:rsidRPr="004C45D3" w:rsidRDefault="00683311" w:rsidP="004C45D3">
      <w:pPr>
        <w:pStyle w:val="ListParagraph"/>
        <w:numPr>
          <w:ilvl w:val="0"/>
          <w:numId w:val="21"/>
        </w:numPr>
        <w:tabs>
          <w:tab w:val="left" w:pos="0"/>
        </w:tabs>
        <w:spacing w:line="276" w:lineRule="auto"/>
        <w:jc w:val="both"/>
        <w:rPr>
          <w:rFonts w:ascii="Trebuchet MS" w:hAnsi="Trebuchet MS"/>
          <w:b/>
          <w:sz w:val="22"/>
          <w:szCs w:val="22"/>
          <w:lang w:val="en-CA"/>
        </w:rPr>
      </w:pPr>
      <w:r w:rsidRPr="004C45D3">
        <w:rPr>
          <w:rFonts w:ascii="Trebuchet MS" w:hAnsi="Trebuchet MS"/>
          <w:b/>
          <w:sz w:val="22"/>
          <w:szCs w:val="22"/>
          <w:lang w:val="en-CA"/>
        </w:rPr>
        <w:t>Commentary and Analysis</w:t>
      </w:r>
    </w:p>
    <w:p w:rsidR="00683311" w:rsidRDefault="00683311" w:rsidP="004029A2">
      <w:pPr>
        <w:tabs>
          <w:tab w:val="left" w:pos="0"/>
        </w:tabs>
        <w:spacing w:line="276" w:lineRule="auto"/>
        <w:jc w:val="both"/>
        <w:rPr>
          <w:rFonts w:ascii="Trebuchet MS" w:hAnsi="Trebuchet MS"/>
          <w:b/>
          <w:sz w:val="22"/>
          <w:szCs w:val="22"/>
          <w:lang w:val="en-CA"/>
        </w:rPr>
      </w:pPr>
    </w:p>
    <w:p w:rsidR="00226CBB" w:rsidRDefault="008E5C37" w:rsidP="004029A2">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The arrest and sentencing of Abdolfattah Soltani follows a trend of the </w:t>
      </w:r>
      <w:r w:rsidR="00692841">
        <w:rPr>
          <w:rFonts w:ascii="Trebuchet MS" w:hAnsi="Trebuchet MS"/>
          <w:sz w:val="22"/>
          <w:szCs w:val="22"/>
          <w:lang w:val="en-CA"/>
        </w:rPr>
        <w:t xml:space="preserve">Iranian authorities </w:t>
      </w:r>
      <w:r>
        <w:rPr>
          <w:rFonts w:ascii="Trebuchet MS" w:hAnsi="Trebuchet MS"/>
          <w:sz w:val="22"/>
          <w:szCs w:val="22"/>
          <w:lang w:val="en-CA"/>
        </w:rPr>
        <w:t>target</w:t>
      </w:r>
      <w:r w:rsidR="00692841">
        <w:rPr>
          <w:rFonts w:ascii="Trebuchet MS" w:hAnsi="Trebuchet MS"/>
          <w:sz w:val="22"/>
          <w:szCs w:val="22"/>
          <w:lang w:val="en-CA"/>
        </w:rPr>
        <w:t>ing</w:t>
      </w:r>
      <w:r>
        <w:rPr>
          <w:rFonts w:ascii="Trebuchet MS" w:hAnsi="Trebuchet MS"/>
          <w:sz w:val="22"/>
          <w:szCs w:val="22"/>
          <w:lang w:val="en-CA"/>
        </w:rPr>
        <w:t xml:space="preserve"> and render</w:t>
      </w:r>
      <w:r w:rsidR="00692841">
        <w:rPr>
          <w:rFonts w:ascii="Trebuchet MS" w:hAnsi="Trebuchet MS"/>
          <w:sz w:val="22"/>
          <w:szCs w:val="22"/>
          <w:lang w:val="en-CA"/>
        </w:rPr>
        <w:t>ing</w:t>
      </w:r>
      <w:r>
        <w:rPr>
          <w:rFonts w:ascii="Trebuchet MS" w:hAnsi="Trebuchet MS"/>
          <w:sz w:val="22"/>
          <w:szCs w:val="22"/>
          <w:lang w:val="en-CA"/>
        </w:rPr>
        <w:t xml:space="preserve"> ineffective influential </w:t>
      </w:r>
      <w:r w:rsidRPr="00082F21">
        <w:rPr>
          <w:rFonts w:ascii="Trebuchet MS" w:hAnsi="Trebuchet MS"/>
          <w:sz w:val="22"/>
          <w:szCs w:val="22"/>
          <w:lang w:val="en-CA"/>
        </w:rPr>
        <w:t>Bahá’í</w:t>
      </w:r>
      <w:r w:rsidR="00692841">
        <w:rPr>
          <w:rFonts w:ascii="Trebuchet MS" w:hAnsi="Trebuchet MS"/>
          <w:sz w:val="22"/>
          <w:szCs w:val="22"/>
          <w:lang w:val="en-CA"/>
        </w:rPr>
        <w:t xml:space="preserve"> leaders and advocates.</w:t>
      </w:r>
      <w:r>
        <w:rPr>
          <w:rFonts w:ascii="Trebuchet MS" w:hAnsi="Trebuchet MS"/>
          <w:sz w:val="22"/>
          <w:szCs w:val="22"/>
          <w:lang w:val="en-CA"/>
        </w:rPr>
        <w:t xml:space="preserve"> It is noteworthy that his sentencing mirror</w:t>
      </w:r>
      <w:r w:rsidR="00F93F00">
        <w:rPr>
          <w:rFonts w:ascii="Trebuchet MS" w:hAnsi="Trebuchet MS"/>
          <w:sz w:val="22"/>
          <w:szCs w:val="22"/>
          <w:lang w:val="en-CA"/>
        </w:rPr>
        <w:t>s</w:t>
      </w:r>
      <w:r>
        <w:rPr>
          <w:rFonts w:ascii="Trebuchet MS" w:hAnsi="Trebuchet MS"/>
          <w:sz w:val="22"/>
          <w:szCs w:val="22"/>
          <w:lang w:val="en-CA"/>
        </w:rPr>
        <w:t xml:space="preserve"> that of the BIHE facilitators in length and severity.</w:t>
      </w:r>
      <w:r w:rsidR="00F93F00">
        <w:rPr>
          <w:rFonts w:ascii="Trebuchet MS" w:hAnsi="Trebuchet MS"/>
          <w:sz w:val="22"/>
          <w:szCs w:val="22"/>
          <w:lang w:val="en-CA"/>
        </w:rPr>
        <w:t xml:space="preserve"> Historically</w:t>
      </w:r>
      <w:r w:rsidR="00692841">
        <w:rPr>
          <w:rFonts w:ascii="Trebuchet MS" w:hAnsi="Trebuchet MS"/>
          <w:sz w:val="22"/>
          <w:szCs w:val="22"/>
          <w:lang w:val="en-CA"/>
        </w:rPr>
        <w:t>,</w:t>
      </w:r>
      <w:r w:rsidR="00F93F00">
        <w:rPr>
          <w:rFonts w:ascii="Trebuchet MS" w:hAnsi="Trebuchet MS"/>
          <w:sz w:val="22"/>
          <w:szCs w:val="22"/>
          <w:lang w:val="en-CA"/>
        </w:rPr>
        <w:t xml:space="preserve"> this anti-</w:t>
      </w:r>
      <w:r w:rsidR="00F93F00" w:rsidRPr="00082F21">
        <w:rPr>
          <w:rFonts w:ascii="Trebuchet MS" w:hAnsi="Trebuchet MS"/>
          <w:sz w:val="22"/>
          <w:szCs w:val="22"/>
          <w:lang w:val="en-CA"/>
        </w:rPr>
        <w:t>Bahá’í</w:t>
      </w:r>
      <w:r w:rsidR="00692841">
        <w:rPr>
          <w:rFonts w:ascii="Trebuchet MS" w:hAnsi="Trebuchet MS"/>
          <w:sz w:val="22"/>
          <w:szCs w:val="22"/>
          <w:lang w:val="en-CA"/>
        </w:rPr>
        <w:t xml:space="preserve"> strategy fits within a wider </w:t>
      </w:r>
      <w:r w:rsidR="00F93F00">
        <w:rPr>
          <w:rFonts w:ascii="Trebuchet MS" w:hAnsi="Trebuchet MS"/>
          <w:sz w:val="22"/>
          <w:szCs w:val="22"/>
          <w:lang w:val="en-CA"/>
        </w:rPr>
        <w:t>four-pr</w:t>
      </w:r>
      <w:r w:rsidR="00692841">
        <w:rPr>
          <w:rFonts w:ascii="Trebuchet MS" w:hAnsi="Trebuchet MS"/>
          <w:sz w:val="22"/>
          <w:szCs w:val="22"/>
          <w:lang w:val="en-CA"/>
        </w:rPr>
        <w:t>onged stratagem that involves (1) a</w:t>
      </w:r>
      <w:r w:rsidR="00F93F00">
        <w:rPr>
          <w:rFonts w:ascii="Trebuchet MS" w:hAnsi="Trebuchet MS"/>
          <w:sz w:val="22"/>
          <w:szCs w:val="22"/>
          <w:lang w:val="en-CA"/>
        </w:rPr>
        <w:t xml:space="preserve">ttacks on </w:t>
      </w:r>
      <w:r w:rsidR="00F93F00" w:rsidRPr="00082F21">
        <w:rPr>
          <w:rFonts w:ascii="Trebuchet MS" w:hAnsi="Trebuchet MS"/>
          <w:sz w:val="22"/>
          <w:szCs w:val="22"/>
          <w:lang w:val="en-CA"/>
        </w:rPr>
        <w:t>Bahá’í</w:t>
      </w:r>
      <w:r w:rsidR="00692841">
        <w:rPr>
          <w:rFonts w:ascii="Trebuchet MS" w:hAnsi="Trebuchet MS"/>
          <w:sz w:val="22"/>
          <w:szCs w:val="22"/>
          <w:lang w:val="en-CA"/>
        </w:rPr>
        <w:t xml:space="preserve"> leadership, (2) e</w:t>
      </w:r>
      <w:r w:rsidR="00F93F00">
        <w:rPr>
          <w:rFonts w:ascii="Trebuchet MS" w:hAnsi="Trebuchet MS"/>
          <w:sz w:val="22"/>
          <w:szCs w:val="22"/>
          <w:lang w:val="en-CA"/>
        </w:rPr>
        <w:t>conomic persecution</w:t>
      </w:r>
      <w:r w:rsidR="00692841">
        <w:rPr>
          <w:rFonts w:ascii="Trebuchet MS" w:hAnsi="Trebuchet MS"/>
          <w:sz w:val="22"/>
          <w:szCs w:val="22"/>
          <w:lang w:val="en-CA"/>
        </w:rPr>
        <w:t>, (3) social i</w:t>
      </w:r>
      <w:r w:rsidR="00F93F00">
        <w:rPr>
          <w:rFonts w:ascii="Trebuchet MS" w:hAnsi="Trebuchet MS"/>
          <w:sz w:val="22"/>
          <w:szCs w:val="22"/>
          <w:lang w:val="en-CA"/>
        </w:rPr>
        <w:t>solation</w:t>
      </w:r>
      <w:r w:rsidR="00692841">
        <w:rPr>
          <w:rFonts w:ascii="Trebuchet MS" w:hAnsi="Trebuchet MS"/>
          <w:sz w:val="22"/>
          <w:szCs w:val="22"/>
          <w:lang w:val="en-CA"/>
        </w:rPr>
        <w:t>, and (4) e</w:t>
      </w:r>
      <w:r w:rsidR="00F93F00">
        <w:rPr>
          <w:rFonts w:ascii="Trebuchet MS" w:hAnsi="Trebuchet MS"/>
          <w:sz w:val="22"/>
          <w:szCs w:val="22"/>
          <w:lang w:val="en-CA"/>
        </w:rPr>
        <w:t xml:space="preserve">thnic cleansing. These were detailed in specifics in a </w:t>
      </w:r>
      <w:hyperlink r:id="rId55" w:history="1">
        <w:r w:rsidR="00F93F00" w:rsidRPr="00184B9B">
          <w:rPr>
            <w:rStyle w:val="Hyperlink"/>
            <w:rFonts w:ascii="Trebuchet MS" w:hAnsi="Trebuchet MS"/>
            <w:sz w:val="22"/>
            <w:szCs w:val="22"/>
            <w:lang w:val="en-CA"/>
          </w:rPr>
          <w:t>paper</w:t>
        </w:r>
      </w:hyperlink>
      <w:r w:rsidR="00F93F00">
        <w:rPr>
          <w:rFonts w:ascii="Trebuchet MS" w:hAnsi="Trebuchet MS"/>
          <w:sz w:val="22"/>
          <w:szCs w:val="22"/>
          <w:lang w:val="en-CA"/>
        </w:rPr>
        <w:t xml:space="preserve"> by Friedrich Affolter addressing the</w:t>
      </w:r>
      <w:r w:rsidR="004C489D">
        <w:rPr>
          <w:rFonts w:ascii="Trebuchet MS" w:hAnsi="Trebuchet MS"/>
          <w:sz w:val="22"/>
          <w:szCs w:val="22"/>
          <w:lang w:val="en-CA"/>
        </w:rPr>
        <w:t xml:space="preserve"> </w:t>
      </w:r>
      <w:r w:rsidR="00FB7322">
        <w:rPr>
          <w:rFonts w:ascii="Trebuchet MS" w:hAnsi="Trebuchet MS"/>
          <w:sz w:val="22"/>
          <w:szCs w:val="22"/>
          <w:lang w:val="en-CA"/>
        </w:rPr>
        <w:t>ongoing</w:t>
      </w:r>
      <w:r w:rsidR="00692841">
        <w:rPr>
          <w:rFonts w:ascii="Trebuchet MS" w:hAnsi="Trebuchet MS"/>
          <w:sz w:val="22"/>
          <w:szCs w:val="22"/>
          <w:lang w:val="en-CA"/>
        </w:rPr>
        <w:t xml:space="preserve"> ideological campaign against Iranian</w:t>
      </w:r>
      <w:r w:rsidR="004C489D">
        <w:rPr>
          <w:rFonts w:ascii="Trebuchet MS" w:hAnsi="Trebuchet MS"/>
          <w:sz w:val="22"/>
          <w:szCs w:val="22"/>
          <w:lang w:val="en-CA"/>
        </w:rPr>
        <w:t xml:space="preserve"> </w:t>
      </w:r>
      <w:r w:rsidR="004C489D" w:rsidRPr="00082F21">
        <w:rPr>
          <w:rFonts w:ascii="Trebuchet MS" w:hAnsi="Trebuchet MS"/>
          <w:sz w:val="22"/>
          <w:szCs w:val="22"/>
          <w:lang w:val="en-CA"/>
        </w:rPr>
        <w:t>Bahá’í</w:t>
      </w:r>
      <w:r w:rsidR="00692841">
        <w:rPr>
          <w:rFonts w:ascii="Trebuchet MS" w:hAnsi="Trebuchet MS"/>
          <w:sz w:val="22"/>
          <w:szCs w:val="22"/>
          <w:lang w:val="en-CA"/>
        </w:rPr>
        <w:t>s.</w:t>
      </w:r>
    </w:p>
    <w:p w:rsidR="00412B86" w:rsidRDefault="00412B86" w:rsidP="00412B86">
      <w:pPr>
        <w:tabs>
          <w:tab w:val="left" w:pos="0"/>
        </w:tabs>
        <w:spacing w:line="276" w:lineRule="auto"/>
        <w:jc w:val="both"/>
        <w:rPr>
          <w:rFonts w:ascii="Trebuchet MS" w:hAnsi="Trebuchet MS"/>
          <w:sz w:val="22"/>
          <w:szCs w:val="22"/>
          <w:lang w:val="en-CA"/>
        </w:rPr>
      </w:pPr>
    </w:p>
    <w:p w:rsidR="00CF2B63" w:rsidRDefault="00692841" w:rsidP="00412B86">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This month has seen </w:t>
      </w:r>
      <w:r w:rsidR="004C489D">
        <w:rPr>
          <w:rFonts w:ascii="Trebuchet MS" w:hAnsi="Trebuchet MS"/>
          <w:sz w:val="22"/>
          <w:szCs w:val="22"/>
          <w:lang w:val="en-CA"/>
        </w:rPr>
        <w:t>a growin</w:t>
      </w:r>
      <w:r>
        <w:rPr>
          <w:rFonts w:ascii="Trebuchet MS" w:hAnsi="Trebuchet MS"/>
          <w:sz w:val="22"/>
          <w:szCs w:val="22"/>
          <w:lang w:val="en-CA"/>
        </w:rPr>
        <w:t>g number of reports criticizing</w:t>
      </w:r>
      <w:r w:rsidR="00F96828">
        <w:rPr>
          <w:rFonts w:ascii="Trebuchet MS" w:hAnsi="Trebuchet MS"/>
          <w:sz w:val="22"/>
          <w:szCs w:val="22"/>
          <w:lang w:val="en-CA"/>
        </w:rPr>
        <w:t xml:space="preserve"> the Iranian j</w:t>
      </w:r>
      <w:r w:rsidR="004C489D">
        <w:rPr>
          <w:rFonts w:ascii="Trebuchet MS" w:hAnsi="Trebuchet MS"/>
          <w:sz w:val="22"/>
          <w:szCs w:val="22"/>
          <w:lang w:val="en-CA"/>
        </w:rPr>
        <w:t>udicial system</w:t>
      </w:r>
      <w:r w:rsidR="00F96828">
        <w:rPr>
          <w:rFonts w:ascii="Trebuchet MS" w:hAnsi="Trebuchet MS"/>
          <w:sz w:val="22"/>
          <w:szCs w:val="22"/>
          <w:lang w:val="en-CA"/>
        </w:rPr>
        <w:t xml:space="preserve"> for its processes and outcomes. Both international and national entities have called the officials of Iran to release its religious prisoners and end their abject human rights violations.</w:t>
      </w:r>
    </w:p>
    <w:p w:rsidR="00CF2B63" w:rsidRDefault="00CF2B63" w:rsidP="00412B86">
      <w:pPr>
        <w:tabs>
          <w:tab w:val="left" w:pos="0"/>
        </w:tabs>
        <w:spacing w:line="276" w:lineRule="auto"/>
        <w:jc w:val="both"/>
        <w:rPr>
          <w:rFonts w:ascii="Trebuchet MS" w:hAnsi="Trebuchet MS"/>
          <w:sz w:val="22"/>
          <w:szCs w:val="22"/>
          <w:lang w:val="en-CA"/>
        </w:rPr>
      </w:pPr>
    </w:p>
    <w:p w:rsidR="004C489D" w:rsidRDefault="00692841" w:rsidP="00412B86">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The report on Iran’s increase</w:t>
      </w:r>
      <w:r w:rsidR="00F96828">
        <w:rPr>
          <w:rFonts w:ascii="Trebuchet MS" w:hAnsi="Trebuchet MS"/>
          <w:sz w:val="22"/>
          <w:szCs w:val="22"/>
          <w:lang w:val="en-CA"/>
        </w:rPr>
        <w:t xml:space="preserve"> in executions is particularly tr</w:t>
      </w:r>
      <w:r w:rsidR="00C62CD7">
        <w:rPr>
          <w:rFonts w:ascii="Trebuchet MS" w:hAnsi="Trebuchet MS"/>
          <w:sz w:val="22"/>
          <w:szCs w:val="22"/>
          <w:lang w:val="en-CA"/>
        </w:rPr>
        <w:t xml:space="preserve">oubling in light of the growing number of </w:t>
      </w:r>
      <w:r w:rsidR="00C62CD7" w:rsidRPr="00082F21">
        <w:rPr>
          <w:rFonts w:ascii="Trebuchet MS" w:hAnsi="Trebuchet MS"/>
          <w:sz w:val="22"/>
          <w:szCs w:val="22"/>
          <w:lang w:val="en-CA"/>
        </w:rPr>
        <w:t>Bahá’í</w:t>
      </w:r>
      <w:r>
        <w:rPr>
          <w:rFonts w:ascii="Trebuchet MS" w:hAnsi="Trebuchet MS"/>
          <w:sz w:val="22"/>
          <w:szCs w:val="22"/>
          <w:lang w:val="en-CA"/>
        </w:rPr>
        <w:t>s</w:t>
      </w:r>
      <w:r w:rsidR="00C62CD7">
        <w:rPr>
          <w:rFonts w:ascii="Trebuchet MS" w:hAnsi="Trebuchet MS"/>
          <w:sz w:val="22"/>
          <w:szCs w:val="22"/>
          <w:lang w:val="en-CA"/>
        </w:rPr>
        <w:t xml:space="preserve"> whose status become</w:t>
      </w:r>
      <w:r>
        <w:rPr>
          <w:rFonts w:ascii="Trebuchet MS" w:hAnsi="Trebuchet MS"/>
          <w:sz w:val="22"/>
          <w:szCs w:val="22"/>
          <w:lang w:val="en-CA"/>
        </w:rPr>
        <w:t>s unknown following</w:t>
      </w:r>
      <w:r w:rsidR="00C62CD7">
        <w:rPr>
          <w:rFonts w:ascii="Trebuchet MS" w:hAnsi="Trebuchet MS"/>
          <w:sz w:val="22"/>
          <w:szCs w:val="22"/>
          <w:lang w:val="en-CA"/>
        </w:rPr>
        <w:t xml:space="preserve"> imprisonment and/or have limited contact with their families or legal counsel. The UN has</w:t>
      </w:r>
      <w:r>
        <w:rPr>
          <w:rFonts w:ascii="Trebuchet MS" w:hAnsi="Trebuchet MS"/>
          <w:sz w:val="22"/>
          <w:szCs w:val="22"/>
          <w:lang w:val="en-CA"/>
        </w:rPr>
        <w:t xml:space="preserve"> previously </w:t>
      </w:r>
      <w:r w:rsidR="00C62CD7">
        <w:rPr>
          <w:rFonts w:ascii="Trebuchet MS" w:hAnsi="Trebuchet MS"/>
          <w:sz w:val="22"/>
          <w:szCs w:val="22"/>
          <w:lang w:val="en-CA"/>
        </w:rPr>
        <w:t>condemned Iran’s death penalty for alleged narcotics convictions as it is</w:t>
      </w:r>
      <w:r w:rsidR="00D2638D">
        <w:rPr>
          <w:rFonts w:ascii="Trebuchet MS" w:hAnsi="Trebuchet MS"/>
          <w:sz w:val="22"/>
          <w:szCs w:val="22"/>
          <w:lang w:val="en-CA"/>
        </w:rPr>
        <w:t xml:space="preserve"> a</w:t>
      </w:r>
      <w:r w:rsidR="00C62CD7">
        <w:rPr>
          <w:rFonts w:ascii="Trebuchet MS" w:hAnsi="Trebuchet MS"/>
          <w:sz w:val="22"/>
          <w:szCs w:val="22"/>
          <w:lang w:val="en-CA"/>
        </w:rPr>
        <w:t xml:space="preserve"> disproportionate punishment for the charge and </w:t>
      </w:r>
      <w:r w:rsidR="00FD6530">
        <w:rPr>
          <w:rFonts w:ascii="Trebuchet MS" w:hAnsi="Trebuchet MS"/>
          <w:sz w:val="22"/>
          <w:szCs w:val="22"/>
          <w:lang w:val="en-CA"/>
        </w:rPr>
        <w:t>a violation against</w:t>
      </w:r>
      <w:r>
        <w:rPr>
          <w:rFonts w:ascii="Trebuchet MS" w:hAnsi="Trebuchet MS"/>
          <w:sz w:val="22"/>
          <w:szCs w:val="22"/>
          <w:lang w:val="en-CA"/>
        </w:rPr>
        <w:t xml:space="preserve"> international convention. </w:t>
      </w:r>
      <w:r w:rsidR="00DB3BE7">
        <w:rPr>
          <w:rFonts w:ascii="Trebuchet MS" w:hAnsi="Trebuchet MS"/>
          <w:sz w:val="22"/>
          <w:szCs w:val="22"/>
          <w:lang w:val="en-CA"/>
        </w:rPr>
        <w:t>Historically</w:t>
      </w:r>
      <w:r>
        <w:rPr>
          <w:rFonts w:ascii="Trebuchet MS" w:hAnsi="Trebuchet MS"/>
          <w:sz w:val="22"/>
          <w:szCs w:val="22"/>
          <w:lang w:val="en-CA"/>
        </w:rPr>
        <w:t>,</w:t>
      </w:r>
      <w:r w:rsidR="00DB3BE7">
        <w:rPr>
          <w:rFonts w:ascii="Trebuchet MS" w:hAnsi="Trebuchet MS"/>
          <w:sz w:val="22"/>
          <w:szCs w:val="22"/>
          <w:lang w:val="en-CA"/>
        </w:rPr>
        <w:t xml:space="preserve"> the Iranian regime</w:t>
      </w:r>
      <w:r>
        <w:rPr>
          <w:rFonts w:ascii="Trebuchet MS" w:hAnsi="Trebuchet MS"/>
          <w:sz w:val="22"/>
          <w:szCs w:val="22"/>
          <w:lang w:val="en-CA"/>
        </w:rPr>
        <w:t xml:space="preserve"> has </w:t>
      </w:r>
      <w:r w:rsidR="00DB3BE7">
        <w:rPr>
          <w:rFonts w:ascii="Trebuchet MS" w:hAnsi="Trebuchet MS"/>
          <w:sz w:val="22"/>
          <w:szCs w:val="22"/>
          <w:lang w:val="en-CA"/>
        </w:rPr>
        <w:t xml:space="preserve">failed to convince the </w:t>
      </w:r>
      <w:r>
        <w:rPr>
          <w:rFonts w:ascii="Trebuchet MS" w:hAnsi="Trebuchet MS"/>
          <w:sz w:val="22"/>
          <w:szCs w:val="22"/>
          <w:lang w:val="en-CA"/>
        </w:rPr>
        <w:t xml:space="preserve">international community of the threat that they perceive the </w:t>
      </w:r>
      <w:r w:rsidR="00DB3BE7" w:rsidRPr="00082F21">
        <w:rPr>
          <w:rFonts w:ascii="Trebuchet MS" w:hAnsi="Trebuchet MS"/>
          <w:sz w:val="22"/>
          <w:szCs w:val="22"/>
          <w:lang w:val="en-CA"/>
        </w:rPr>
        <w:t>Bahá’í</w:t>
      </w:r>
      <w:r>
        <w:rPr>
          <w:rFonts w:ascii="Trebuchet MS" w:hAnsi="Trebuchet MS"/>
          <w:sz w:val="22"/>
          <w:szCs w:val="22"/>
          <w:lang w:val="en-CA"/>
        </w:rPr>
        <w:t xml:space="preserve"> community to pose </w:t>
      </w:r>
      <w:r w:rsidR="00D2638D">
        <w:rPr>
          <w:rFonts w:ascii="Trebuchet MS" w:hAnsi="Trebuchet MS"/>
          <w:sz w:val="22"/>
          <w:szCs w:val="22"/>
          <w:lang w:val="en-CA"/>
        </w:rPr>
        <w:t xml:space="preserve">to the regime and civil </w:t>
      </w:r>
      <w:r w:rsidR="00FD6530">
        <w:rPr>
          <w:rFonts w:ascii="Trebuchet MS" w:hAnsi="Trebuchet MS"/>
          <w:sz w:val="22"/>
          <w:szCs w:val="22"/>
          <w:lang w:val="en-CA"/>
        </w:rPr>
        <w:t>society</w:t>
      </w:r>
      <w:r w:rsidR="00D2638D">
        <w:rPr>
          <w:rFonts w:ascii="Trebuchet MS" w:hAnsi="Trebuchet MS"/>
          <w:sz w:val="22"/>
          <w:szCs w:val="22"/>
          <w:lang w:val="en-CA"/>
        </w:rPr>
        <w:t xml:space="preserve">. A similar observation was made in the IHR report addressing Iran’s disproportionate number of drug trafficking charges. If the Iranian regime is indeed smearing political and religious dissidents with charges that nationally warrant the highest capital punishment this may warrant </w:t>
      </w:r>
      <w:r>
        <w:rPr>
          <w:rFonts w:ascii="Trebuchet MS" w:hAnsi="Trebuchet MS"/>
          <w:sz w:val="22"/>
          <w:szCs w:val="22"/>
          <w:lang w:val="en-CA"/>
        </w:rPr>
        <w:t xml:space="preserve">the greater use of violence against </w:t>
      </w:r>
      <w:r w:rsidR="00D2638D" w:rsidRPr="00082F21">
        <w:rPr>
          <w:rFonts w:ascii="Trebuchet MS" w:hAnsi="Trebuchet MS"/>
          <w:sz w:val="22"/>
          <w:szCs w:val="22"/>
          <w:lang w:val="en-CA"/>
        </w:rPr>
        <w:t>Bahá’í</w:t>
      </w:r>
      <w:r>
        <w:rPr>
          <w:rFonts w:ascii="Trebuchet MS" w:hAnsi="Trebuchet MS"/>
          <w:sz w:val="22"/>
          <w:szCs w:val="22"/>
          <w:lang w:val="en-CA"/>
        </w:rPr>
        <w:t xml:space="preserve">s </w:t>
      </w:r>
      <w:r w:rsidR="00D2638D">
        <w:rPr>
          <w:rFonts w:ascii="Trebuchet MS" w:hAnsi="Trebuchet MS"/>
          <w:sz w:val="22"/>
          <w:szCs w:val="22"/>
          <w:lang w:val="en-CA"/>
        </w:rPr>
        <w:t>and other repressed groups in Iran.</w:t>
      </w:r>
    </w:p>
    <w:p w:rsidR="00412B86" w:rsidRDefault="004029A2" w:rsidP="004029A2">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 </w:t>
      </w:r>
    </w:p>
    <w:p w:rsidR="00412B86" w:rsidRDefault="00213AD4" w:rsidP="004029A2">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The latest round of</w:t>
      </w:r>
      <w:r w:rsidR="00764BCE">
        <w:rPr>
          <w:rFonts w:ascii="Trebuchet MS" w:hAnsi="Trebuchet MS"/>
          <w:sz w:val="22"/>
          <w:szCs w:val="22"/>
          <w:lang w:val="en-CA"/>
        </w:rPr>
        <w:t xml:space="preserve"> sanctions is certain to worsen </w:t>
      </w:r>
      <w:r>
        <w:rPr>
          <w:rFonts w:ascii="Trebuchet MS" w:hAnsi="Trebuchet MS"/>
          <w:sz w:val="22"/>
          <w:szCs w:val="22"/>
          <w:lang w:val="en-CA"/>
        </w:rPr>
        <w:t>the</w:t>
      </w:r>
      <w:r w:rsidR="00764BCE">
        <w:rPr>
          <w:rFonts w:ascii="Trebuchet MS" w:hAnsi="Trebuchet MS"/>
          <w:sz w:val="22"/>
          <w:szCs w:val="22"/>
          <w:lang w:val="en-CA"/>
        </w:rPr>
        <w:t xml:space="preserve"> Iranian economy.</w:t>
      </w:r>
      <w:r>
        <w:rPr>
          <w:rFonts w:ascii="Trebuchet MS" w:hAnsi="Trebuchet MS"/>
          <w:sz w:val="22"/>
          <w:szCs w:val="22"/>
          <w:lang w:val="en-CA"/>
        </w:rPr>
        <w:t xml:space="preserve"> The extent of the country’s economic disenfranchisement of religious and ethnic minorities was detailed in a </w:t>
      </w:r>
      <w:hyperlink r:id="rId56" w:history="1">
        <w:r w:rsidRPr="00213AD4">
          <w:rPr>
            <w:rStyle w:val="Hyperlink"/>
            <w:rFonts w:ascii="Trebuchet MS" w:hAnsi="Trebuchet MS"/>
            <w:sz w:val="22"/>
            <w:szCs w:val="22"/>
            <w:lang w:val="en-CA"/>
          </w:rPr>
          <w:t>report</w:t>
        </w:r>
      </w:hyperlink>
      <w:r>
        <w:rPr>
          <w:rFonts w:ascii="Trebuchet MS" w:hAnsi="Trebuchet MS"/>
          <w:sz w:val="22"/>
          <w:szCs w:val="22"/>
          <w:lang w:val="en-CA"/>
        </w:rPr>
        <w:t xml:space="preserve"> by the International Federation for Human Rights (FIDH). In light of the latest developments on the sanctions issued on Iran, it is obvious that the country’s ethnic and religious minorities </w:t>
      </w:r>
      <w:r w:rsidR="0027683E">
        <w:rPr>
          <w:rFonts w:ascii="Trebuchet MS" w:hAnsi="Trebuchet MS"/>
          <w:sz w:val="22"/>
          <w:szCs w:val="22"/>
          <w:lang w:val="en-CA"/>
        </w:rPr>
        <w:t xml:space="preserve">will be the hardest hit. </w:t>
      </w:r>
      <w:r w:rsidR="00764BCE">
        <w:rPr>
          <w:rFonts w:ascii="Trebuchet MS" w:hAnsi="Trebuchet MS"/>
          <w:sz w:val="22"/>
          <w:szCs w:val="22"/>
          <w:lang w:val="en-CA"/>
        </w:rPr>
        <w:t xml:space="preserve">Social psychologist Ervin </w:t>
      </w:r>
      <w:r w:rsidR="0027683E">
        <w:rPr>
          <w:rFonts w:ascii="Trebuchet MS" w:hAnsi="Trebuchet MS"/>
          <w:sz w:val="22"/>
          <w:szCs w:val="22"/>
          <w:lang w:val="en-CA"/>
        </w:rPr>
        <w:t>Staub</w:t>
      </w:r>
      <w:r w:rsidR="00764BCE">
        <w:rPr>
          <w:rFonts w:ascii="Trebuchet MS" w:hAnsi="Trebuchet MS"/>
          <w:sz w:val="22"/>
          <w:szCs w:val="22"/>
          <w:lang w:val="en-CA"/>
        </w:rPr>
        <w:t xml:space="preserve"> has </w:t>
      </w:r>
      <w:r w:rsidR="0027683E">
        <w:rPr>
          <w:rFonts w:ascii="Trebuchet MS" w:hAnsi="Trebuchet MS"/>
          <w:sz w:val="22"/>
          <w:szCs w:val="22"/>
          <w:lang w:val="en-CA"/>
        </w:rPr>
        <w:t>observed that there are a variety</w:t>
      </w:r>
      <w:r w:rsidR="00764BCE">
        <w:rPr>
          <w:rFonts w:ascii="Trebuchet MS" w:hAnsi="Trebuchet MS"/>
          <w:sz w:val="22"/>
          <w:szCs w:val="22"/>
          <w:lang w:val="en-CA"/>
        </w:rPr>
        <w:t xml:space="preserve"> of factors which</w:t>
      </w:r>
      <w:r w:rsidR="0027683E">
        <w:rPr>
          <w:rFonts w:ascii="Trebuchet MS" w:hAnsi="Trebuchet MS"/>
          <w:sz w:val="22"/>
          <w:szCs w:val="22"/>
          <w:lang w:val="en-CA"/>
        </w:rPr>
        <w:t xml:space="preserve"> combine to make a</w:t>
      </w:r>
      <w:r w:rsidR="00FD6530">
        <w:rPr>
          <w:rFonts w:ascii="Trebuchet MS" w:hAnsi="Trebuchet MS"/>
          <w:sz w:val="22"/>
          <w:szCs w:val="22"/>
          <w:lang w:val="en-CA"/>
        </w:rPr>
        <w:t xml:space="preserve"> social</w:t>
      </w:r>
      <w:r w:rsidR="0027683E">
        <w:rPr>
          <w:rFonts w:ascii="Trebuchet MS" w:hAnsi="Trebuchet MS"/>
          <w:sz w:val="22"/>
          <w:szCs w:val="22"/>
          <w:lang w:val="en-CA"/>
        </w:rPr>
        <w:t xml:space="preserve"> climate amenable to group v</w:t>
      </w:r>
      <w:r w:rsidR="00764BCE">
        <w:rPr>
          <w:rFonts w:ascii="Trebuchet MS" w:hAnsi="Trebuchet MS"/>
          <w:sz w:val="22"/>
          <w:szCs w:val="22"/>
          <w:lang w:val="en-CA"/>
        </w:rPr>
        <w:t>iolence and ultimately genocide, all of which are currently present in Iran: (1)</w:t>
      </w:r>
      <w:r w:rsidR="0027683E">
        <w:rPr>
          <w:rFonts w:ascii="Trebuchet MS" w:hAnsi="Trebuchet MS"/>
          <w:sz w:val="22"/>
          <w:szCs w:val="22"/>
          <w:lang w:val="en-CA"/>
        </w:rPr>
        <w:t xml:space="preserve"> the exclusion of minority groups from one’s own </w:t>
      </w:r>
      <w:r w:rsidR="00764BCE">
        <w:rPr>
          <w:rFonts w:ascii="Trebuchet MS" w:hAnsi="Trebuchet MS"/>
          <w:sz w:val="22"/>
          <w:szCs w:val="22"/>
          <w:lang w:val="en-CA"/>
        </w:rPr>
        <w:t>“</w:t>
      </w:r>
      <w:r w:rsidR="0027683E">
        <w:rPr>
          <w:rFonts w:ascii="Trebuchet MS" w:hAnsi="Trebuchet MS"/>
          <w:sz w:val="22"/>
          <w:szCs w:val="22"/>
          <w:lang w:val="en-CA"/>
        </w:rPr>
        <w:t>moral universe</w:t>
      </w:r>
      <w:r w:rsidR="00764BCE">
        <w:rPr>
          <w:rFonts w:ascii="Trebuchet MS" w:hAnsi="Trebuchet MS"/>
          <w:sz w:val="22"/>
          <w:szCs w:val="22"/>
          <w:lang w:val="en-CA"/>
        </w:rPr>
        <w:t>,” (2) d</w:t>
      </w:r>
      <w:r w:rsidR="00FD6530">
        <w:rPr>
          <w:rFonts w:ascii="Trebuchet MS" w:hAnsi="Trebuchet MS"/>
          <w:sz w:val="22"/>
          <w:szCs w:val="22"/>
          <w:lang w:val="en-CA"/>
        </w:rPr>
        <w:t>ifficult</w:t>
      </w:r>
      <w:r w:rsidR="0027683E">
        <w:rPr>
          <w:rFonts w:ascii="Trebuchet MS" w:hAnsi="Trebuchet MS"/>
          <w:sz w:val="22"/>
          <w:szCs w:val="22"/>
          <w:lang w:val="en-CA"/>
        </w:rPr>
        <w:t xml:space="preserve"> life conditions, </w:t>
      </w:r>
      <w:r w:rsidR="00764BCE">
        <w:rPr>
          <w:rFonts w:ascii="Trebuchet MS" w:hAnsi="Trebuchet MS"/>
          <w:sz w:val="22"/>
          <w:szCs w:val="22"/>
          <w:lang w:val="en-CA"/>
        </w:rPr>
        <w:t>(3) a</w:t>
      </w:r>
      <w:r w:rsidR="0027683E">
        <w:rPr>
          <w:rFonts w:ascii="Trebuchet MS" w:hAnsi="Trebuchet MS"/>
          <w:sz w:val="22"/>
          <w:szCs w:val="22"/>
          <w:lang w:val="en-CA"/>
        </w:rPr>
        <w:t xml:space="preserve"> political culture</w:t>
      </w:r>
      <w:r w:rsidR="00FD6530">
        <w:rPr>
          <w:rFonts w:ascii="Trebuchet MS" w:hAnsi="Trebuchet MS"/>
          <w:sz w:val="22"/>
          <w:szCs w:val="22"/>
          <w:lang w:val="en-CA"/>
        </w:rPr>
        <w:t xml:space="preserve"> that fosters</w:t>
      </w:r>
      <w:r w:rsidR="0027683E">
        <w:rPr>
          <w:rFonts w:ascii="Trebuchet MS" w:hAnsi="Trebuchet MS"/>
          <w:sz w:val="22"/>
          <w:szCs w:val="22"/>
          <w:lang w:val="en-CA"/>
        </w:rPr>
        <w:t xml:space="preserve"> authoritarianism</w:t>
      </w:r>
      <w:r w:rsidR="00764BCE">
        <w:rPr>
          <w:rFonts w:ascii="Trebuchet MS" w:hAnsi="Trebuchet MS"/>
          <w:sz w:val="22"/>
          <w:szCs w:val="22"/>
          <w:lang w:val="en-CA"/>
        </w:rPr>
        <w:t>.</w:t>
      </w:r>
    </w:p>
    <w:p w:rsidR="0027683E" w:rsidRDefault="0027683E" w:rsidP="004029A2">
      <w:pPr>
        <w:tabs>
          <w:tab w:val="left" w:pos="0"/>
        </w:tabs>
        <w:spacing w:line="276" w:lineRule="auto"/>
        <w:jc w:val="both"/>
        <w:rPr>
          <w:rFonts w:ascii="Trebuchet MS" w:hAnsi="Trebuchet MS"/>
          <w:sz w:val="22"/>
          <w:szCs w:val="22"/>
          <w:lang w:val="en-CA"/>
        </w:rPr>
      </w:pPr>
    </w:p>
    <w:p w:rsidR="00CF2B63" w:rsidRDefault="0027683E" w:rsidP="004029A2">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Additionally</w:t>
      </w:r>
      <w:r w:rsidR="00BB27D3">
        <w:rPr>
          <w:rFonts w:ascii="Trebuchet MS" w:hAnsi="Trebuchet MS"/>
          <w:sz w:val="22"/>
          <w:szCs w:val="22"/>
          <w:lang w:val="en-CA"/>
        </w:rPr>
        <w:t>,</w:t>
      </w:r>
      <w:r>
        <w:rPr>
          <w:rFonts w:ascii="Trebuchet MS" w:hAnsi="Trebuchet MS"/>
          <w:sz w:val="22"/>
          <w:szCs w:val="22"/>
          <w:lang w:val="en-CA"/>
        </w:rPr>
        <w:t xml:space="preserve"> in a recent </w:t>
      </w:r>
      <w:hyperlink r:id="rId57" w:history="1">
        <w:r w:rsidR="006B1BA3" w:rsidRPr="006B1BA3">
          <w:rPr>
            <w:rStyle w:val="Hyperlink"/>
            <w:rFonts w:ascii="Trebuchet MS" w:hAnsi="Trebuchet MS"/>
            <w:sz w:val="22"/>
            <w:szCs w:val="22"/>
            <w:lang w:val="en-CA"/>
          </w:rPr>
          <w:t>interview</w:t>
        </w:r>
      </w:hyperlink>
      <w:r w:rsidR="006B1BA3">
        <w:rPr>
          <w:rFonts w:ascii="Trebuchet MS" w:hAnsi="Trebuchet MS"/>
          <w:sz w:val="22"/>
          <w:szCs w:val="22"/>
          <w:lang w:val="en-CA"/>
        </w:rPr>
        <w:t xml:space="preserve"> w</w:t>
      </w:r>
      <w:r w:rsidR="00BB27D3">
        <w:rPr>
          <w:rFonts w:ascii="Trebuchet MS" w:hAnsi="Trebuchet MS"/>
          <w:sz w:val="22"/>
          <w:szCs w:val="22"/>
          <w:lang w:val="en-CA"/>
        </w:rPr>
        <w:t>ith Al Jazeera, Babak Emamian, c</w:t>
      </w:r>
      <w:r w:rsidR="006B1BA3">
        <w:rPr>
          <w:rFonts w:ascii="Trebuchet MS" w:hAnsi="Trebuchet MS"/>
          <w:sz w:val="22"/>
          <w:szCs w:val="22"/>
          <w:lang w:val="en-CA"/>
        </w:rPr>
        <w:t>hairman of the British-Iranian Business Association commented on the latest sanctions by SWIFT</w:t>
      </w:r>
      <w:r w:rsidR="00BB27D3">
        <w:rPr>
          <w:rFonts w:ascii="Trebuchet MS" w:hAnsi="Trebuchet MS"/>
          <w:sz w:val="22"/>
          <w:szCs w:val="22"/>
          <w:lang w:val="en-CA"/>
        </w:rPr>
        <w:t>, warning that Iran could soon become a “l</w:t>
      </w:r>
      <w:r w:rsidR="006B1BA3">
        <w:rPr>
          <w:rFonts w:ascii="Trebuchet MS" w:hAnsi="Trebuchet MS"/>
          <w:sz w:val="22"/>
          <w:szCs w:val="22"/>
          <w:lang w:val="en-CA"/>
        </w:rPr>
        <w:t>ow-demand” economy, causing business in the country to have greater financial struggles as the national currency gradually becomes devalued and avenues</w:t>
      </w:r>
      <w:r w:rsidR="00E001B9">
        <w:rPr>
          <w:rFonts w:ascii="Trebuchet MS" w:hAnsi="Trebuchet MS"/>
          <w:sz w:val="22"/>
          <w:szCs w:val="22"/>
          <w:lang w:val="en-CA"/>
        </w:rPr>
        <w:t xml:space="preserve"> for</w:t>
      </w:r>
      <w:r w:rsidR="006B1BA3">
        <w:rPr>
          <w:rFonts w:ascii="Trebuchet MS" w:hAnsi="Trebuchet MS"/>
          <w:sz w:val="22"/>
          <w:szCs w:val="22"/>
          <w:lang w:val="en-CA"/>
        </w:rPr>
        <w:t xml:space="preserve"> financial trade are limited. Emamian</w:t>
      </w:r>
      <w:r w:rsidR="00945FFF">
        <w:rPr>
          <w:rFonts w:ascii="Trebuchet MS" w:hAnsi="Trebuchet MS"/>
          <w:sz w:val="22"/>
          <w:szCs w:val="22"/>
          <w:lang w:val="en-CA"/>
        </w:rPr>
        <w:t xml:space="preserve"> also mentioned that responses to sanction usually illicit the response of two kinds of business efforts; a moralist type that seeks to conduct “best” practices (usually in accord with international principles) and an exploitive type (“sanction-busting”) that seeks to make profit by exploiting “underground” opportunities that become more appe</w:t>
      </w:r>
      <w:r w:rsidR="00BB27D3">
        <w:rPr>
          <w:rFonts w:ascii="Trebuchet MS" w:hAnsi="Trebuchet MS"/>
          <w:sz w:val="22"/>
          <w:szCs w:val="22"/>
          <w:lang w:val="en-CA"/>
        </w:rPr>
        <w:t>aling in the wake of sanctions.</w:t>
      </w:r>
    </w:p>
    <w:p w:rsidR="00CF2B63" w:rsidRDefault="00CF2B63" w:rsidP="004029A2">
      <w:pPr>
        <w:tabs>
          <w:tab w:val="left" w:pos="0"/>
        </w:tabs>
        <w:spacing w:line="276" w:lineRule="auto"/>
        <w:jc w:val="both"/>
        <w:rPr>
          <w:rFonts w:ascii="Trebuchet MS" w:hAnsi="Trebuchet MS"/>
          <w:sz w:val="22"/>
          <w:szCs w:val="22"/>
          <w:lang w:val="en-CA"/>
        </w:rPr>
      </w:pPr>
    </w:p>
    <w:p w:rsidR="00D2638D" w:rsidRDefault="00945FFF" w:rsidP="004029A2">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This is significant and cautionary as Ir</w:t>
      </w:r>
      <w:r w:rsidR="00DA2071">
        <w:rPr>
          <w:rFonts w:ascii="Trebuchet MS" w:hAnsi="Trebuchet MS"/>
          <w:sz w:val="22"/>
          <w:szCs w:val="22"/>
          <w:lang w:val="en-CA"/>
        </w:rPr>
        <w:t>an has garnered some degree of i</w:t>
      </w:r>
      <w:r>
        <w:rPr>
          <w:rFonts w:ascii="Trebuchet MS" w:hAnsi="Trebuchet MS"/>
          <w:sz w:val="22"/>
          <w:szCs w:val="22"/>
          <w:lang w:val="en-CA"/>
        </w:rPr>
        <w:t>nternational support</w:t>
      </w:r>
      <w:r w:rsidR="00DA2071">
        <w:rPr>
          <w:rFonts w:ascii="Trebuchet MS" w:hAnsi="Trebuchet MS"/>
          <w:sz w:val="22"/>
          <w:szCs w:val="22"/>
          <w:lang w:val="en-CA"/>
        </w:rPr>
        <w:t xml:space="preserve"> </w:t>
      </w:r>
      <w:r>
        <w:rPr>
          <w:rFonts w:ascii="Trebuchet MS" w:hAnsi="Trebuchet MS"/>
          <w:sz w:val="22"/>
          <w:szCs w:val="22"/>
          <w:lang w:val="en-CA"/>
        </w:rPr>
        <w:t>from count</w:t>
      </w:r>
      <w:r w:rsidR="00FD6530">
        <w:rPr>
          <w:rFonts w:ascii="Trebuchet MS" w:hAnsi="Trebuchet MS"/>
          <w:sz w:val="22"/>
          <w:szCs w:val="22"/>
          <w:lang w:val="en-CA"/>
        </w:rPr>
        <w:t>ries</w:t>
      </w:r>
      <w:r w:rsidR="00DA2071">
        <w:rPr>
          <w:rFonts w:ascii="Trebuchet MS" w:hAnsi="Trebuchet MS"/>
          <w:sz w:val="22"/>
          <w:szCs w:val="22"/>
          <w:lang w:val="en-CA"/>
        </w:rPr>
        <w:t xml:space="preserve"> (e.g. Russia, China, and Syria) </w:t>
      </w:r>
      <w:r w:rsidR="0077445D">
        <w:rPr>
          <w:rFonts w:ascii="Trebuchet MS" w:hAnsi="Trebuchet MS"/>
          <w:sz w:val="22"/>
          <w:szCs w:val="22"/>
          <w:lang w:val="en-CA"/>
        </w:rPr>
        <w:t>which</w:t>
      </w:r>
      <w:r w:rsidR="00FD6530">
        <w:rPr>
          <w:rFonts w:ascii="Trebuchet MS" w:hAnsi="Trebuchet MS"/>
          <w:sz w:val="22"/>
          <w:szCs w:val="22"/>
          <w:lang w:val="en-CA"/>
        </w:rPr>
        <w:t xml:space="preserve"> have simil</w:t>
      </w:r>
      <w:r w:rsidR="00DA2071">
        <w:rPr>
          <w:rFonts w:ascii="Trebuchet MS" w:hAnsi="Trebuchet MS"/>
          <w:sz w:val="22"/>
          <w:szCs w:val="22"/>
          <w:lang w:val="en-CA"/>
        </w:rPr>
        <w:t>ar human rights abuse profiles.</w:t>
      </w:r>
      <w:r w:rsidR="00FD6530">
        <w:rPr>
          <w:rFonts w:ascii="Trebuchet MS" w:hAnsi="Trebuchet MS"/>
          <w:sz w:val="22"/>
          <w:szCs w:val="22"/>
          <w:lang w:val="en-CA"/>
        </w:rPr>
        <w:t xml:space="preserve"> Thus sanctions</w:t>
      </w:r>
      <w:r w:rsidR="00FF226E">
        <w:rPr>
          <w:rFonts w:ascii="Trebuchet MS" w:hAnsi="Trebuchet MS"/>
          <w:sz w:val="22"/>
          <w:szCs w:val="22"/>
          <w:lang w:val="en-CA"/>
        </w:rPr>
        <w:t>,</w:t>
      </w:r>
      <w:r w:rsidR="00FD6530">
        <w:rPr>
          <w:rFonts w:ascii="Trebuchet MS" w:hAnsi="Trebuchet MS"/>
          <w:sz w:val="22"/>
          <w:szCs w:val="22"/>
          <w:lang w:val="en-CA"/>
        </w:rPr>
        <w:t xml:space="preserve"> while pressuring regimes to change </w:t>
      </w:r>
      <w:r w:rsidR="00FF226E">
        <w:rPr>
          <w:rFonts w:ascii="Trebuchet MS" w:hAnsi="Trebuchet MS"/>
          <w:sz w:val="22"/>
          <w:szCs w:val="22"/>
          <w:lang w:val="en-CA"/>
        </w:rPr>
        <w:t>in response to</w:t>
      </w:r>
      <w:r w:rsidR="00FD6530">
        <w:rPr>
          <w:rFonts w:ascii="Trebuchet MS" w:hAnsi="Trebuchet MS"/>
          <w:sz w:val="22"/>
          <w:szCs w:val="22"/>
          <w:lang w:val="en-CA"/>
        </w:rPr>
        <w:t xml:space="preserve"> isolation from the wider international community, are simultaneously hurting the most vulnerable minorities of the population, while emboldening the regime to seek support from countries in similar predicaments. In fact</w:t>
      </w:r>
      <w:r w:rsidR="004F264C">
        <w:rPr>
          <w:rFonts w:ascii="Trebuchet MS" w:hAnsi="Trebuchet MS"/>
          <w:sz w:val="22"/>
          <w:szCs w:val="22"/>
          <w:lang w:val="en-CA"/>
        </w:rPr>
        <w:t>,</w:t>
      </w:r>
      <w:r w:rsidR="00FD6530">
        <w:rPr>
          <w:rFonts w:ascii="Trebuchet MS" w:hAnsi="Trebuchet MS"/>
          <w:sz w:val="22"/>
          <w:szCs w:val="22"/>
          <w:lang w:val="en-CA"/>
        </w:rPr>
        <w:t xml:space="preserve"> it was recently </w:t>
      </w:r>
      <w:hyperlink r:id="rId58" w:history="1">
        <w:r w:rsidR="00FD6530" w:rsidRPr="00FD6530">
          <w:rPr>
            <w:rStyle w:val="Hyperlink"/>
            <w:rFonts w:ascii="Trebuchet MS" w:hAnsi="Trebuchet MS"/>
            <w:sz w:val="22"/>
            <w:szCs w:val="22"/>
            <w:lang w:val="en-CA"/>
          </w:rPr>
          <w:t>rumoured</w:t>
        </w:r>
      </w:hyperlink>
      <w:r w:rsidR="004F264C">
        <w:rPr>
          <w:rFonts w:ascii="Trebuchet MS" w:hAnsi="Trebuchet MS"/>
          <w:sz w:val="22"/>
          <w:szCs w:val="22"/>
          <w:lang w:val="en-CA"/>
        </w:rPr>
        <w:t xml:space="preserve"> that Iranian officials have been</w:t>
      </w:r>
      <w:r w:rsidR="00FD6530">
        <w:rPr>
          <w:rFonts w:ascii="Trebuchet MS" w:hAnsi="Trebuchet MS"/>
          <w:sz w:val="22"/>
          <w:szCs w:val="22"/>
          <w:lang w:val="en-CA"/>
        </w:rPr>
        <w:t xml:space="preserve"> providing logistical support to</w:t>
      </w:r>
      <w:r w:rsidR="004F264C">
        <w:rPr>
          <w:rFonts w:ascii="Trebuchet MS" w:hAnsi="Trebuchet MS"/>
          <w:sz w:val="22"/>
          <w:szCs w:val="22"/>
          <w:lang w:val="en-CA"/>
        </w:rPr>
        <w:t xml:space="preserve"> the Assad</w:t>
      </w:r>
      <w:r w:rsidR="00FD6530">
        <w:rPr>
          <w:rFonts w:ascii="Trebuchet MS" w:hAnsi="Trebuchet MS"/>
          <w:sz w:val="22"/>
          <w:szCs w:val="22"/>
          <w:lang w:val="en-CA"/>
        </w:rPr>
        <w:t xml:space="preserve"> regime</w:t>
      </w:r>
      <w:r w:rsidR="004F264C">
        <w:rPr>
          <w:rFonts w:ascii="Trebuchet MS" w:hAnsi="Trebuchet MS"/>
          <w:sz w:val="22"/>
          <w:szCs w:val="22"/>
          <w:lang w:val="en-CA"/>
        </w:rPr>
        <w:t xml:space="preserve"> in Syria and its </w:t>
      </w:r>
      <w:r w:rsidR="00FD6530">
        <w:rPr>
          <w:rFonts w:ascii="Trebuchet MS" w:hAnsi="Trebuchet MS"/>
          <w:sz w:val="22"/>
          <w:szCs w:val="22"/>
          <w:lang w:val="en-CA"/>
        </w:rPr>
        <w:t xml:space="preserve">efforts to </w:t>
      </w:r>
      <w:r w:rsidR="004F264C">
        <w:rPr>
          <w:rFonts w:ascii="Trebuchet MS" w:hAnsi="Trebuchet MS"/>
          <w:sz w:val="22"/>
          <w:szCs w:val="22"/>
          <w:lang w:val="en-CA"/>
        </w:rPr>
        <w:t>crack down on protesters.</w:t>
      </w:r>
    </w:p>
    <w:p w:rsidR="006D20D8" w:rsidRDefault="006D20D8"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E12BF1" w:rsidRDefault="00E12BF1" w:rsidP="006D20D8">
      <w:pPr>
        <w:tabs>
          <w:tab w:val="left" w:pos="0"/>
        </w:tabs>
        <w:spacing w:line="276" w:lineRule="auto"/>
        <w:rPr>
          <w:rFonts w:ascii="Trebuchet MS" w:hAnsi="Trebuchet MS"/>
          <w:b/>
          <w:sz w:val="22"/>
          <w:szCs w:val="22"/>
          <w:lang w:val="en-CA"/>
        </w:rPr>
      </w:pPr>
    </w:p>
    <w:p w:rsidR="007B7F67" w:rsidRDefault="007B7F67" w:rsidP="006D20D8">
      <w:pPr>
        <w:tabs>
          <w:tab w:val="left" w:pos="0"/>
        </w:tabs>
        <w:spacing w:line="276" w:lineRule="auto"/>
        <w:rPr>
          <w:rFonts w:ascii="Trebuchet MS" w:hAnsi="Trebuchet MS"/>
          <w:b/>
          <w:sz w:val="22"/>
          <w:szCs w:val="22"/>
          <w:lang w:val="en-CA"/>
        </w:rPr>
      </w:pPr>
    </w:p>
    <w:p w:rsidR="007B7F67" w:rsidRDefault="007B7F67" w:rsidP="006D20D8">
      <w:pPr>
        <w:tabs>
          <w:tab w:val="left" w:pos="0"/>
        </w:tabs>
        <w:spacing w:line="276" w:lineRule="auto"/>
        <w:rPr>
          <w:rFonts w:ascii="Trebuchet MS" w:hAnsi="Trebuchet MS"/>
          <w:b/>
          <w:sz w:val="22"/>
          <w:szCs w:val="22"/>
          <w:lang w:val="en-CA"/>
        </w:rPr>
      </w:pPr>
      <w:bookmarkStart w:id="0" w:name="_GoBack"/>
      <w:bookmarkEnd w:id="0"/>
    </w:p>
    <w:p w:rsidR="00E12BF1" w:rsidRPr="004C45D3" w:rsidRDefault="00E12BF1" w:rsidP="006D20D8">
      <w:pPr>
        <w:tabs>
          <w:tab w:val="left" w:pos="0"/>
        </w:tabs>
        <w:spacing w:line="276" w:lineRule="auto"/>
        <w:rPr>
          <w:rFonts w:ascii="Trebuchet MS" w:hAnsi="Trebuchet MS"/>
          <w:b/>
          <w:sz w:val="21"/>
          <w:szCs w:val="21"/>
          <w:u w:val="single"/>
          <w:lang w:val="en-CA"/>
        </w:rPr>
      </w:pPr>
    </w:p>
    <w:p w:rsidR="003406EB" w:rsidRPr="004C45D3" w:rsidRDefault="006606BD" w:rsidP="004C45D3">
      <w:pPr>
        <w:pStyle w:val="ListParagraph"/>
        <w:numPr>
          <w:ilvl w:val="0"/>
          <w:numId w:val="21"/>
        </w:numPr>
        <w:tabs>
          <w:tab w:val="left" w:pos="0"/>
        </w:tabs>
        <w:spacing w:line="276" w:lineRule="auto"/>
        <w:rPr>
          <w:rFonts w:ascii="Trebuchet MS" w:hAnsi="Trebuchet MS"/>
          <w:b/>
          <w:sz w:val="21"/>
          <w:szCs w:val="21"/>
          <w:lang w:val="en-CA"/>
        </w:rPr>
      </w:pPr>
      <w:r w:rsidRPr="004C45D3">
        <w:rPr>
          <w:rFonts w:ascii="Trebuchet MS" w:hAnsi="Trebuchet MS"/>
          <w:b/>
          <w:sz w:val="21"/>
          <w:szCs w:val="21"/>
          <w:lang w:val="en-CA"/>
        </w:rPr>
        <w:t>Statistics</w:t>
      </w:r>
      <w:r w:rsidR="003D77B1" w:rsidRPr="004C45D3">
        <w:rPr>
          <w:rFonts w:ascii="Trebuchet MS" w:hAnsi="Trebuchet MS"/>
          <w:b/>
          <w:sz w:val="21"/>
          <w:szCs w:val="21"/>
          <w:lang w:val="en-CA"/>
        </w:rPr>
        <w:t xml:space="preserve"> and Infograp</w:t>
      </w:r>
      <w:r w:rsidR="00F95E47" w:rsidRPr="004C45D3">
        <w:rPr>
          <w:rFonts w:ascii="Trebuchet MS" w:hAnsi="Trebuchet MS"/>
          <w:b/>
          <w:sz w:val="21"/>
          <w:szCs w:val="21"/>
          <w:lang w:val="en-CA"/>
        </w:rPr>
        <w:t>h</w:t>
      </w:r>
      <w:r w:rsidR="003D77B1" w:rsidRPr="004C45D3">
        <w:rPr>
          <w:rFonts w:ascii="Trebuchet MS" w:hAnsi="Trebuchet MS"/>
          <w:b/>
          <w:sz w:val="21"/>
          <w:szCs w:val="21"/>
          <w:lang w:val="en-CA"/>
        </w:rPr>
        <w:t>ics</w:t>
      </w:r>
    </w:p>
    <w:p w:rsidR="006606BD" w:rsidRDefault="006606BD" w:rsidP="00DD6CA5">
      <w:pPr>
        <w:tabs>
          <w:tab w:val="left" w:pos="0"/>
        </w:tabs>
        <w:spacing w:line="276" w:lineRule="auto"/>
        <w:rPr>
          <w:rFonts w:ascii="Trebuchet MS" w:hAnsi="Trebuchet MS"/>
          <w:sz w:val="21"/>
          <w:szCs w:val="21"/>
          <w:lang w:val="en-CA"/>
        </w:rPr>
      </w:pPr>
    </w:p>
    <w:p w:rsidR="003406EB" w:rsidRDefault="003406EB" w:rsidP="00DD6CA5">
      <w:pPr>
        <w:tabs>
          <w:tab w:val="left" w:pos="0"/>
        </w:tabs>
        <w:spacing w:line="276" w:lineRule="auto"/>
        <w:rPr>
          <w:rFonts w:ascii="Trebuchet MS" w:hAnsi="Trebuchet MS"/>
          <w:sz w:val="21"/>
          <w:szCs w:val="21"/>
          <w:lang w:val="en-CA"/>
        </w:rPr>
      </w:pPr>
    </w:p>
    <w:p w:rsidR="003406EB" w:rsidRDefault="00F95E47" w:rsidP="00DD6CA5">
      <w:pPr>
        <w:tabs>
          <w:tab w:val="left" w:pos="0"/>
        </w:tabs>
        <w:spacing w:line="276" w:lineRule="auto"/>
        <w:rPr>
          <w:rFonts w:ascii="Trebuchet MS" w:hAnsi="Trebuchet MS"/>
          <w:sz w:val="21"/>
          <w:szCs w:val="21"/>
          <w:lang w:val="en-CA"/>
        </w:rPr>
      </w:pPr>
      <w:r>
        <w:rPr>
          <w:rFonts w:ascii="Trebuchet MS" w:hAnsi="Trebuchet MS"/>
          <w:sz w:val="21"/>
          <w:szCs w:val="21"/>
          <w:lang w:val="en-CA"/>
        </w:rPr>
        <w:t xml:space="preserve">                 </w:t>
      </w:r>
      <w:r>
        <w:rPr>
          <w:noProof/>
          <w:lang w:val="en-US" w:eastAsia="en-US"/>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A22AF" w:rsidRDefault="00AA22AF" w:rsidP="00DD6CA5">
      <w:pPr>
        <w:tabs>
          <w:tab w:val="left" w:pos="0"/>
        </w:tabs>
        <w:spacing w:line="276" w:lineRule="auto"/>
        <w:rPr>
          <w:rFonts w:ascii="Trebuchet MS" w:hAnsi="Trebuchet MS"/>
          <w:sz w:val="21"/>
          <w:szCs w:val="21"/>
          <w:lang w:val="en-CA"/>
        </w:rPr>
      </w:pPr>
    </w:p>
    <w:p w:rsidR="00AA22AF" w:rsidRDefault="00AA22AF" w:rsidP="00DD6CA5">
      <w:pPr>
        <w:tabs>
          <w:tab w:val="left" w:pos="0"/>
        </w:tabs>
        <w:spacing w:line="276" w:lineRule="auto"/>
        <w:rPr>
          <w:rFonts w:ascii="Trebuchet MS" w:hAnsi="Trebuchet MS"/>
          <w:sz w:val="21"/>
          <w:szCs w:val="21"/>
          <w:lang w:val="en-CA"/>
        </w:rPr>
      </w:pPr>
    </w:p>
    <w:p w:rsidR="00F073F8" w:rsidRDefault="00AA22AF" w:rsidP="00DD6CA5">
      <w:pPr>
        <w:tabs>
          <w:tab w:val="left" w:pos="0"/>
        </w:tabs>
        <w:spacing w:line="276" w:lineRule="auto"/>
        <w:rPr>
          <w:rFonts w:ascii="Trebuchet MS" w:hAnsi="Trebuchet MS"/>
          <w:sz w:val="21"/>
          <w:szCs w:val="21"/>
          <w:lang w:val="en-CA"/>
        </w:rPr>
      </w:pPr>
      <w:r>
        <w:rPr>
          <w:noProof/>
          <w:lang w:val="en-US" w:eastAsia="en-US"/>
        </w:rPr>
        <w:drawing>
          <wp:inline distT="0" distB="0" distL="0" distR="0">
            <wp:extent cx="5800726" cy="3724276"/>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073F8" w:rsidRDefault="00F073F8" w:rsidP="00DD6CA5">
      <w:pPr>
        <w:tabs>
          <w:tab w:val="left" w:pos="0"/>
        </w:tabs>
        <w:spacing w:line="276" w:lineRule="auto"/>
        <w:rPr>
          <w:rFonts w:ascii="Trebuchet MS" w:hAnsi="Trebuchet MS"/>
          <w:sz w:val="21"/>
          <w:szCs w:val="21"/>
          <w:lang w:val="en-CA"/>
        </w:rPr>
      </w:pPr>
    </w:p>
    <w:p w:rsidR="003406EB" w:rsidRDefault="003406EB" w:rsidP="00DD6CA5">
      <w:pPr>
        <w:tabs>
          <w:tab w:val="left" w:pos="0"/>
        </w:tabs>
        <w:spacing w:line="276" w:lineRule="auto"/>
        <w:rPr>
          <w:rFonts w:ascii="Trebuchet MS" w:hAnsi="Trebuchet MS"/>
          <w:sz w:val="21"/>
          <w:szCs w:val="21"/>
          <w:lang w:val="en-CA"/>
        </w:rPr>
      </w:pPr>
    </w:p>
    <w:p w:rsidR="003406EB" w:rsidRDefault="003406EB" w:rsidP="00DD6CA5">
      <w:pPr>
        <w:tabs>
          <w:tab w:val="left" w:pos="0"/>
        </w:tabs>
        <w:spacing w:line="276" w:lineRule="auto"/>
        <w:rPr>
          <w:rFonts w:ascii="Trebuchet MS" w:hAnsi="Trebuchet MS"/>
          <w:sz w:val="21"/>
          <w:szCs w:val="21"/>
          <w:lang w:val="en-CA"/>
        </w:rPr>
      </w:pPr>
    </w:p>
    <w:p w:rsidR="003406EB" w:rsidRDefault="003406EB" w:rsidP="00DD6CA5">
      <w:pPr>
        <w:tabs>
          <w:tab w:val="left" w:pos="0"/>
        </w:tabs>
        <w:spacing w:line="276" w:lineRule="auto"/>
        <w:rPr>
          <w:rFonts w:ascii="Trebuchet MS" w:hAnsi="Trebuchet MS"/>
          <w:sz w:val="21"/>
          <w:szCs w:val="21"/>
          <w:lang w:val="en-CA"/>
        </w:rPr>
      </w:pPr>
      <w:r>
        <w:rPr>
          <w:rFonts w:ascii="Trebuchet MS" w:hAnsi="Trebuchet MS"/>
          <w:noProof/>
          <w:sz w:val="21"/>
          <w:szCs w:val="21"/>
          <w:lang w:val="en-US" w:eastAsia="en-US"/>
        </w:rPr>
        <w:drawing>
          <wp:inline distT="0" distB="0" distL="0" distR="0">
            <wp:extent cx="6096000" cy="97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2 Bar Graph.PNG"/>
                    <pic:cNvPicPr/>
                  </pic:nvPicPr>
                  <pic:blipFill>
                    <a:blip r:embed="rId6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096000" cy="973015"/>
                    </a:xfrm>
                    <a:prstGeom prst="rect">
                      <a:avLst/>
                    </a:prstGeom>
                  </pic:spPr>
                </pic:pic>
              </a:graphicData>
            </a:graphic>
          </wp:inline>
        </w:drawing>
      </w:r>
    </w:p>
    <w:p w:rsidR="003406EB" w:rsidRDefault="003406EB" w:rsidP="00DD6CA5">
      <w:pPr>
        <w:tabs>
          <w:tab w:val="left" w:pos="0"/>
        </w:tabs>
        <w:spacing w:line="276" w:lineRule="auto"/>
        <w:rPr>
          <w:rFonts w:ascii="Trebuchet MS" w:hAnsi="Trebuchet MS"/>
          <w:sz w:val="21"/>
          <w:szCs w:val="21"/>
          <w:lang w:val="en-CA"/>
        </w:rPr>
      </w:pPr>
    </w:p>
    <w:p w:rsidR="003406EB" w:rsidRDefault="003406EB" w:rsidP="00DD6CA5">
      <w:pPr>
        <w:tabs>
          <w:tab w:val="left" w:pos="0"/>
        </w:tabs>
        <w:spacing w:line="276" w:lineRule="auto"/>
        <w:rPr>
          <w:rFonts w:ascii="Trebuchet MS" w:hAnsi="Trebuchet MS"/>
          <w:sz w:val="21"/>
          <w:szCs w:val="21"/>
          <w:lang w:val="en-CA"/>
        </w:rPr>
      </w:pPr>
      <w:r>
        <w:rPr>
          <w:rFonts w:ascii="Trebuchet MS" w:hAnsi="Trebuchet MS"/>
          <w:sz w:val="21"/>
          <w:szCs w:val="21"/>
          <w:lang w:val="en-CA"/>
        </w:rPr>
        <w:t xml:space="preserve">                           </w:t>
      </w:r>
      <w:r>
        <w:rPr>
          <w:rFonts w:ascii="Trebuchet MS" w:hAnsi="Trebuchet MS"/>
          <w:noProof/>
          <w:sz w:val="21"/>
          <w:szCs w:val="21"/>
          <w:lang w:val="en-US" w:eastAsia="en-US"/>
        </w:rPr>
        <w:drawing>
          <wp:inline distT="0" distB="0" distL="0" distR="0">
            <wp:extent cx="4095750" cy="3930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2 Visualization.PNG"/>
                    <pic:cNvPicPr/>
                  </pic:nvPicPr>
                  <pic:blipFill>
                    <a:blip r:embed="rId6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096322" cy="3931428"/>
                    </a:xfrm>
                    <a:prstGeom prst="rect">
                      <a:avLst/>
                    </a:prstGeom>
                  </pic:spPr>
                </pic:pic>
              </a:graphicData>
            </a:graphic>
          </wp:inline>
        </w:drawing>
      </w:r>
    </w:p>
    <w:p w:rsidR="00AA3FF0" w:rsidRDefault="00AA3FF0" w:rsidP="00DD6CA5">
      <w:pPr>
        <w:tabs>
          <w:tab w:val="left" w:pos="0"/>
        </w:tabs>
        <w:spacing w:line="276" w:lineRule="auto"/>
        <w:rPr>
          <w:rFonts w:ascii="Trebuchet MS" w:hAnsi="Trebuchet MS"/>
          <w:sz w:val="21"/>
          <w:szCs w:val="21"/>
          <w:lang w:val="en-CA"/>
        </w:rPr>
      </w:pPr>
    </w:p>
    <w:p w:rsidR="00AA3FF0" w:rsidRDefault="00AA3FF0" w:rsidP="00DD6CA5">
      <w:pPr>
        <w:tabs>
          <w:tab w:val="left" w:pos="0"/>
        </w:tabs>
        <w:spacing w:line="276" w:lineRule="auto"/>
        <w:rPr>
          <w:rFonts w:ascii="Trebuchet MS" w:hAnsi="Trebuchet MS"/>
          <w:sz w:val="21"/>
          <w:szCs w:val="21"/>
          <w:lang w:val="en-CA"/>
        </w:rPr>
      </w:pPr>
    </w:p>
    <w:tbl>
      <w:tblPr>
        <w:tblStyle w:val="TableGrid"/>
        <w:tblW w:w="0" w:type="auto"/>
        <w:tblLook w:val="04A0"/>
      </w:tblPr>
      <w:tblGrid>
        <w:gridCol w:w="3115"/>
        <w:gridCol w:w="3039"/>
        <w:gridCol w:w="3422"/>
      </w:tblGrid>
      <w:tr w:rsidR="00EC5973">
        <w:tc>
          <w:tcPr>
            <w:tcW w:w="3192" w:type="dxa"/>
          </w:tcPr>
          <w:p w:rsidR="00EC5973" w:rsidRDefault="00EC5973" w:rsidP="00F21325">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b/>
                <w:sz w:val="22"/>
                <w:szCs w:val="22"/>
                <w:lang w:val="en-CA"/>
              </w:rPr>
              <w:t>Province/Region/City</w:t>
            </w:r>
          </w:p>
        </w:tc>
        <w:tc>
          <w:tcPr>
            <w:tcW w:w="3192" w:type="dxa"/>
          </w:tcPr>
          <w:p w:rsidR="00EC5973" w:rsidRDefault="00EC5973" w:rsidP="00F21325">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b/>
                <w:sz w:val="22"/>
                <w:szCs w:val="22"/>
                <w:lang w:val="en-CA"/>
              </w:rPr>
              <w:t>Events Recorded</w:t>
            </w:r>
          </w:p>
        </w:tc>
        <w:tc>
          <w:tcPr>
            <w:tcW w:w="3192" w:type="dxa"/>
          </w:tcPr>
          <w:p w:rsidR="00EC5973" w:rsidRDefault="00EC5973" w:rsidP="00F21325">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b/>
                <w:sz w:val="22"/>
                <w:szCs w:val="22"/>
                <w:lang w:val="en-CA"/>
              </w:rPr>
              <w:t>Event Type</w:t>
            </w:r>
          </w:p>
        </w:tc>
      </w:tr>
      <w:tr w:rsidR="00EC5973">
        <w:tc>
          <w:tcPr>
            <w:tcW w:w="3192" w:type="dxa"/>
          </w:tcPr>
          <w:p w:rsidR="00EC5973" w:rsidRPr="003F070C" w:rsidRDefault="003F070C"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Qorveh</w:t>
            </w:r>
          </w:p>
        </w:tc>
        <w:tc>
          <w:tcPr>
            <w:tcW w:w="3192" w:type="dxa"/>
          </w:tcPr>
          <w:p w:rsidR="00EC5973" w:rsidRPr="00415B26" w:rsidRDefault="003F070C" w:rsidP="00F21325">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sz w:val="22"/>
                <w:szCs w:val="22"/>
                <w:lang w:val="en-CA"/>
              </w:rPr>
              <w:t>1 Event</w:t>
            </w:r>
            <w:r w:rsidR="00415B26">
              <w:rPr>
                <w:rFonts w:ascii="Trebuchet MS" w:hAnsi="Trebuchet MS"/>
                <w:sz w:val="22"/>
                <w:szCs w:val="22"/>
                <w:lang w:val="en-CA"/>
              </w:rPr>
              <w:t xml:space="preserve"> </w:t>
            </w:r>
            <w:r w:rsidR="00415B26" w:rsidRPr="00415B26">
              <w:rPr>
                <w:rFonts w:ascii="Trebuchet MS" w:hAnsi="Trebuchet MS"/>
                <w:sz w:val="22"/>
                <w:szCs w:val="22"/>
                <w:lang w:val="en-CA"/>
              </w:rPr>
              <w:t>(</w:t>
            </w:r>
            <w:hyperlink r:id="rId63" w:history="1">
              <w:r w:rsidR="00415B26" w:rsidRPr="009A33C7">
                <w:rPr>
                  <w:rStyle w:val="Hyperlink"/>
                  <w:rFonts w:ascii="Trebuchet MS" w:hAnsi="Trebuchet MS"/>
                  <w:color w:val="auto"/>
                  <w:sz w:val="22"/>
                  <w:szCs w:val="22"/>
                  <w:lang w:val="en-CA"/>
                </w:rPr>
                <w:t>IRN-690</w:t>
              </w:r>
            </w:hyperlink>
            <w:r w:rsidR="00415B26" w:rsidRPr="009A33C7">
              <w:rPr>
                <w:rStyle w:val="Hyperlink"/>
                <w:rFonts w:ascii="Trebuchet MS" w:hAnsi="Trebuchet MS"/>
                <w:color w:val="auto"/>
                <w:sz w:val="22"/>
                <w:szCs w:val="22"/>
                <w:lang w:val="en-CA"/>
              </w:rPr>
              <w:t>)</w:t>
            </w:r>
            <w:r w:rsidR="00415B26" w:rsidRPr="00415B26">
              <w:rPr>
                <w:rStyle w:val="Hyperlink"/>
                <w:rFonts w:ascii="Trebuchet MS" w:hAnsi="Trebuchet MS"/>
                <w:color w:val="auto"/>
                <w:sz w:val="22"/>
                <w:szCs w:val="22"/>
                <w:lang w:val="en-CA"/>
              </w:rPr>
              <w:t xml:space="preserve"> </w:t>
            </w:r>
          </w:p>
        </w:tc>
        <w:tc>
          <w:tcPr>
            <w:tcW w:w="3192" w:type="dxa"/>
          </w:tcPr>
          <w:p w:rsidR="00EC5973" w:rsidRPr="00415B26" w:rsidRDefault="00415B26" w:rsidP="00415B26">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 / Questioning</w:t>
            </w:r>
          </w:p>
        </w:tc>
      </w:tr>
      <w:tr w:rsidR="003F070C">
        <w:tc>
          <w:tcPr>
            <w:tcW w:w="3192" w:type="dxa"/>
          </w:tcPr>
          <w:p w:rsidR="003F070C" w:rsidRPr="00415B26" w:rsidRDefault="00415B26"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Rajai Shahr (Prison)</w:t>
            </w:r>
          </w:p>
        </w:tc>
        <w:tc>
          <w:tcPr>
            <w:tcW w:w="3192" w:type="dxa"/>
          </w:tcPr>
          <w:p w:rsidR="003F070C" w:rsidRPr="00415B26" w:rsidRDefault="00415B26" w:rsidP="00F21325">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sz w:val="22"/>
                <w:szCs w:val="22"/>
                <w:lang w:val="en-CA"/>
              </w:rPr>
              <w:t xml:space="preserve">1 Event </w:t>
            </w:r>
            <w:r>
              <w:rPr>
                <w:rFonts w:ascii="Trebuchet MS" w:hAnsi="Trebuchet MS"/>
                <w:b/>
                <w:sz w:val="22"/>
                <w:szCs w:val="22"/>
                <w:lang w:val="en-CA"/>
              </w:rPr>
              <w:t>(</w:t>
            </w:r>
            <w:hyperlink r:id="rId64" w:history="1">
              <w:r w:rsidRPr="009A33C7">
                <w:rPr>
                  <w:rStyle w:val="Hyperlink"/>
                  <w:rFonts w:ascii="Trebuchet MS" w:hAnsi="Trebuchet MS"/>
                  <w:color w:val="auto"/>
                  <w:sz w:val="22"/>
                  <w:szCs w:val="22"/>
                  <w:u w:val="none"/>
                  <w:lang w:val="en-CA"/>
                </w:rPr>
                <w:t>IRN-699</w:t>
              </w:r>
            </w:hyperlink>
            <w:r w:rsidRPr="009A33C7">
              <w:rPr>
                <w:rStyle w:val="Hyperlink"/>
                <w:rFonts w:ascii="Trebuchet MS" w:hAnsi="Trebuchet MS"/>
                <w:color w:val="auto"/>
                <w:sz w:val="22"/>
                <w:szCs w:val="22"/>
                <w:u w:val="none"/>
                <w:lang w:val="en-CA"/>
              </w:rPr>
              <w:t>)</w:t>
            </w:r>
          </w:p>
        </w:tc>
        <w:tc>
          <w:tcPr>
            <w:tcW w:w="3192" w:type="dxa"/>
          </w:tcPr>
          <w:p w:rsidR="003F070C" w:rsidRPr="00415B26" w:rsidRDefault="00415B26" w:rsidP="00415B26">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 / Prison Transfer</w:t>
            </w:r>
          </w:p>
        </w:tc>
      </w:tr>
      <w:tr w:rsidR="003F070C">
        <w:tc>
          <w:tcPr>
            <w:tcW w:w="3192" w:type="dxa"/>
          </w:tcPr>
          <w:p w:rsidR="003F070C" w:rsidRPr="00415B26" w:rsidRDefault="00415B26"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Tehran</w:t>
            </w:r>
          </w:p>
        </w:tc>
        <w:tc>
          <w:tcPr>
            <w:tcW w:w="3192" w:type="dxa"/>
          </w:tcPr>
          <w:p w:rsidR="003F070C" w:rsidRPr="00415B26" w:rsidRDefault="00415B26"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2 Events (</w:t>
            </w:r>
            <w:hyperlink r:id="rId65" w:history="1">
              <w:r w:rsidR="00583AAA" w:rsidRPr="009A33C7">
                <w:rPr>
                  <w:rStyle w:val="Hyperlink"/>
                  <w:rFonts w:ascii="Trebuchet MS" w:hAnsi="Trebuchet MS"/>
                  <w:color w:val="auto"/>
                  <w:sz w:val="22"/>
                  <w:szCs w:val="22"/>
                  <w:u w:val="none"/>
                </w:rPr>
                <w:t>IRN-688</w:t>
              </w:r>
            </w:hyperlink>
            <w:r w:rsidR="00583AAA" w:rsidRPr="009A33C7">
              <w:rPr>
                <w:rStyle w:val="Hyperlink"/>
                <w:rFonts w:ascii="Trebuchet MS" w:hAnsi="Trebuchet MS"/>
                <w:color w:val="auto"/>
                <w:sz w:val="22"/>
                <w:szCs w:val="22"/>
                <w:u w:val="none"/>
              </w:rPr>
              <w:t>/</w:t>
            </w:r>
            <w:r w:rsidR="00583AAA" w:rsidRPr="009A33C7">
              <w:rPr>
                <w:rFonts w:ascii="Trebuchet MS" w:hAnsi="Trebuchet MS"/>
                <w:sz w:val="22"/>
                <w:szCs w:val="22"/>
                <w:lang w:val="en-CA"/>
              </w:rPr>
              <w:t xml:space="preserve"> </w:t>
            </w:r>
            <w:hyperlink r:id="rId66" w:history="1">
              <w:r w:rsidR="00583AAA" w:rsidRPr="009A33C7">
                <w:rPr>
                  <w:rStyle w:val="Hyperlink"/>
                  <w:rFonts w:ascii="Trebuchet MS" w:hAnsi="Trebuchet MS"/>
                  <w:color w:val="auto"/>
                  <w:sz w:val="22"/>
                  <w:szCs w:val="22"/>
                  <w:u w:val="none"/>
                </w:rPr>
                <w:t>IRN-702</w:t>
              </w:r>
            </w:hyperlink>
            <w:r w:rsidR="00583AAA" w:rsidRPr="009A33C7">
              <w:rPr>
                <w:rStyle w:val="Hyperlink"/>
                <w:rFonts w:ascii="Trebuchet MS" w:hAnsi="Trebuchet MS"/>
                <w:color w:val="auto"/>
                <w:sz w:val="22"/>
                <w:szCs w:val="22"/>
                <w:u w:val="none"/>
              </w:rPr>
              <w:t>)</w:t>
            </w:r>
            <w:r w:rsidR="00583AAA" w:rsidRPr="00583AAA">
              <w:rPr>
                <w:rStyle w:val="Hyperlink"/>
                <w:rFonts w:ascii="Trebuchet MS" w:hAnsi="Trebuchet MS"/>
                <w:color w:val="auto"/>
                <w:sz w:val="22"/>
                <w:szCs w:val="22"/>
              </w:rPr>
              <w:t xml:space="preserve"> </w:t>
            </w:r>
          </w:p>
        </w:tc>
        <w:tc>
          <w:tcPr>
            <w:tcW w:w="3192" w:type="dxa"/>
          </w:tcPr>
          <w:p w:rsidR="003F070C" w:rsidRPr="00415B26" w:rsidRDefault="00415B26" w:rsidP="00415B26">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Polarization/Sentencing</w:t>
            </w:r>
            <w:r>
              <w:rPr>
                <w:rFonts w:ascii="Trebuchet MS" w:hAnsi="Trebuchet MS"/>
                <w:sz w:val="22"/>
                <w:szCs w:val="22"/>
                <w:lang w:val="en-CA"/>
              </w:rPr>
              <w:br/>
              <w:t>Polarization/Sentence Confirmation</w:t>
            </w:r>
            <w:r>
              <w:rPr>
                <w:rFonts w:ascii="Trebuchet MS" w:hAnsi="Trebuchet MS"/>
                <w:sz w:val="22"/>
                <w:szCs w:val="22"/>
                <w:lang w:val="en-CA"/>
              </w:rPr>
              <w:br/>
            </w:r>
          </w:p>
        </w:tc>
      </w:tr>
      <w:tr w:rsidR="003F070C">
        <w:tc>
          <w:tcPr>
            <w:tcW w:w="3192" w:type="dxa"/>
          </w:tcPr>
          <w:p w:rsidR="003F070C" w:rsidRPr="00583AAA" w:rsidRDefault="00583AAA"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Sari</w:t>
            </w:r>
          </w:p>
        </w:tc>
        <w:tc>
          <w:tcPr>
            <w:tcW w:w="3192" w:type="dxa"/>
          </w:tcPr>
          <w:p w:rsidR="00583AAA" w:rsidRPr="0063490B" w:rsidRDefault="00583AAA" w:rsidP="00583AAA">
            <w:pPr>
              <w:tabs>
                <w:tab w:val="left" w:pos="0"/>
              </w:tabs>
              <w:spacing w:line="276" w:lineRule="auto"/>
              <w:jc w:val="both"/>
              <w:rPr>
                <w:rFonts w:ascii="Trebuchet MS" w:hAnsi="Trebuchet MS"/>
                <w:b/>
                <w:sz w:val="22"/>
                <w:szCs w:val="22"/>
                <w:lang w:val="en-CA"/>
              </w:rPr>
            </w:pPr>
            <w:r>
              <w:rPr>
                <w:rFonts w:ascii="Trebuchet MS" w:hAnsi="Trebuchet MS"/>
                <w:sz w:val="22"/>
                <w:szCs w:val="22"/>
                <w:lang w:val="en-CA"/>
              </w:rPr>
              <w:t xml:space="preserve">1 Event </w:t>
            </w:r>
            <w:r w:rsidRPr="00583AAA">
              <w:rPr>
                <w:rFonts w:ascii="Trebuchet MS" w:hAnsi="Trebuchet MS"/>
                <w:sz w:val="22"/>
                <w:szCs w:val="22"/>
                <w:lang w:val="en-CA"/>
              </w:rPr>
              <w:t>(</w:t>
            </w:r>
            <w:hyperlink r:id="rId67" w:history="1">
              <w:r w:rsidRPr="009A33C7">
                <w:rPr>
                  <w:rStyle w:val="Hyperlink"/>
                  <w:rFonts w:ascii="Trebuchet MS" w:hAnsi="Trebuchet MS"/>
                  <w:color w:val="auto"/>
                  <w:sz w:val="22"/>
                  <w:szCs w:val="22"/>
                  <w:u w:val="none"/>
                </w:rPr>
                <w:t>IRN-632</w:t>
              </w:r>
            </w:hyperlink>
            <w:r w:rsidRPr="009A33C7">
              <w:rPr>
                <w:rStyle w:val="Hyperlink"/>
                <w:rFonts w:ascii="Trebuchet MS" w:hAnsi="Trebuchet MS"/>
                <w:color w:val="auto"/>
                <w:sz w:val="22"/>
                <w:szCs w:val="22"/>
                <w:u w:val="none"/>
              </w:rPr>
              <w:t>)</w:t>
            </w:r>
          </w:p>
          <w:p w:rsidR="003F070C" w:rsidRPr="00583AAA" w:rsidRDefault="003F070C" w:rsidP="00F21325">
            <w:pPr>
              <w:pStyle w:val="NormalWeb"/>
              <w:spacing w:before="0" w:beforeAutospacing="0" w:after="0" w:afterAutospacing="0" w:line="315" w:lineRule="atLeast"/>
              <w:jc w:val="both"/>
              <w:textAlignment w:val="baseline"/>
              <w:rPr>
                <w:rFonts w:ascii="Trebuchet MS" w:hAnsi="Trebuchet MS"/>
                <w:sz w:val="22"/>
                <w:szCs w:val="22"/>
                <w:lang w:val="en-CA"/>
              </w:rPr>
            </w:pPr>
          </w:p>
        </w:tc>
        <w:tc>
          <w:tcPr>
            <w:tcW w:w="3192" w:type="dxa"/>
          </w:tcPr>
          <w:p w:rsidR="003F070C" w:rsidRPr="00583AAA" w:rsidRDefault="00583AAA"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 / Expulsion</w:t>
            </w:r>
          </w:p>
        </w:tc>
      </w:tr>
      <w:tr w:rsidR="00583AAA">
        <w:tc>
          <w:tcPr>
            <w:tcW w:w="3192" w:type="dxa"/>
          </w:tcPr>
          <w:p w:rsidR="00583AAA" w:rsidRDefault="00583AAA"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Mashhad</w:t>
            </w:r>
          </w:p>
        </w:tc>
        <w:tc>
          <w:tcPr>
            <w:tcW w:w="3192" w:type="dxa"/>
          </w:tcPr>
          <w:p w:rsidR="000C7C3C" w:rsidRPr="00EC7CF2" w:rsidRDefault="00583AAA" w:rsidP="000C7C3C">
            <w:pPr>
              <w:tabs>
                <w:tab w:val="left" w:pos="0"/>
              </w:tabs>
              <w:spacing w:line="276" w:lineRule="auto"/>
              <w:jc w:val="both"/>
              <w:rPr>
                <w:rFonts w:ascii="Trebuchet MS" w:hAnsi="Trebuchet MS"/>
                <w:b/>
                <w:sz w:val="22"/>
                <w:szCs w:val="22"/>
                <w:lang w:val="en-CA"/>
              </w:rPr>
            </w:pPr>
            <w:r w:rsidRPr="000C7C3C">
              <w:rPr>
                <w:rFonts w:ascii="Trebuchet MS" w:hAnsi="Trebuchet MS"/>
                <w:sz w:val="22"/>
                <w:szCs w:val="22"/>
                <w:lang w:val="en-CA"/>
              </w:rPr>
              <w:t>4 Events</w:t>
            </w:r>
            <w:r w:rsidR="000C7C3C" w:rsidRPr="000C7C3C">
              <w:rPr>
                <w:rFonts w:ascii="Trebuchet MS" w:hAnsi="Trebuchet MS"/>
                <w:sz w:val="22"/>
                <w:szCs w:val="22"/>
                <w:lang w:val="en-CA"/>
              </w:rPr>
              <w:t xml:space="preserve"> </w:t>
            </w:r>
            <w:r w:rsidRPr="000C7C3C">
              <w:rPr>
                <w:rFonts w:ascii="Trebuchet MS" w:hAnsi="Trebuchet MS"/>
                <w:sz w:val="22"/>
                <w:szCs w:val="22"/>
                <w:lang w:val="en-CA"/>
              </w:rPr>
              <w:t xml:space="preserve"> </w:t>
            </w:r>
            <w:r w:rsidR="000C7C3C" w:rsidRPr="00E66745">
              <w:rPr>
                <w:rFonts w:ascii="Trebuchet MS" w:hAnsi="Trebuchet MS"/>
                <w:sz w:val="22"/>
                <w:szCs w:val="22"/>
                <w:lang w:val="en-CA"/>
              </w:rPr>
              <w:t>(</w:t>
            </w:r>
            <w:hyperlink r:id="rId68" w:history="1">
              <w:r w:rsidR="000C7C3C" w:rsidRPr="009A33C7">
                <w:rPr>
                  <w:rStyle w:val="Hyperlink"/>
                  <w:rFonts w:ascii="Trebuchet MS" w:hAnsi="Trebuchet MS"/>
                  <w:color w:val="auto"/>
                  <w:sz w:val="22"/>
                  <w:szCs w:val="22"/>
                  <w:u w:val="none"/>
                  <w:lang w:val="en-CA"/>
                </w:rPr>
                <w:t>IRN-689</w:t>
              </w:r>
            </w:hyperlink>
            <w:r w:rsidR="000C7C3C" w:rsidRPr="009A33C7">
              <w:rPr>
                <w:rStyle w:val="Hyperlink"/>
                <w:rFonts w:ascii="Trebuchet MS" w:hAnsi="Trebuchet MS"/>
                <w:color w:val="auto"/>
                <w:sz w:val="22"/>
                <w:szCs w:val="22"/>
                <w:u w:val="none"/>
                <w:lang w:val="en-CA"/>
              </w:rPr>
              <w:t xml:space="preserve"> /</w:t>
            </w:r>
            <w:hyperlink r:id="rId69" w:history="1">
              <w:r w:rsidR="000C7C3C" w:rsidRPr="009A33C7">
                <w:rPr>
                  <w:rStyle w:val="Hyperlink"/>
                  <w:rFonts w:ascii="Trebuchet MS" w:hAnsi="Trebuchet MS"/>
                  <w:color w:val="auto"/>
                  <w:sz w:val="22"/>
                  <w:szCs w:val="22"/>
                  <w:u w:val="none"/>
                </w:rPr>
                <w:t>IRN-691</w:t>
              </w:r>
            </w:hyperlink>
            <w:r w:rsidR="000C7C3C" w:rsidRPr="009A33C7">
              <w:rPr>
                <w:rStyle w:val="Hyperlink"/>
                <w:rFonts w:ascii="Trebuchet MS" w:hAnsi="Trebuchet MS"/>
                <w:color w:val="auto"/>
                <w:sz w:val="22"/>
                <w:szCs w:val="22"/>
                <w:u w:val="none"/>
              </w:rPr>
              <w:t xml:space="preserve"> </w:t>
            </w:r>
            <w:hyperlink r:id="rId70" w:history="1">
              <w:r w:rsidR="000C7C3C" w:rsidRPr="009A33C7">
                <w:rPr>
                  <w:rStyle w:val="Hyperlink"/>
                  <w:rFonts w:ascii="Trebuchet MS" w:hAnsi="Trebuchet MS"/>
                  <w:color w:val="auto"/>
                  <w:sz w:val="22"/>
                  <w:szCs w:val="22"/>
                  <w:u w:val="none"/>
                </w:rPr>
                <w:t>IRN-693</w:t>
              </w:r>
            </w:hyperlink>
            <w:r w:rsidR="000C7C3C" w:rsidRPr="009A33C7">
              <w:rPr>
                <w:rStyle w:val="Hyperlink"/>
                <w:rFonts w:ascii="Trebuchet MS" w:hAnsi="Trebuchet MS"/>
                <w:color w:val="auto"/>
                <w:sz w:val="22"/>
                <w:szCs w:val="22"/>
                <w:u w:val="none"/>
              </w:rPr>
              <w:t xml:space="preserve"> / </w:t>
            </w:r>
            <w:hyperlink r:id="rId71" w:history="1">
              <w:r w:rsidR="000C7C3C" w:rsidRPr="009A33C7">
                <w:rPr>
                  <w:rStyle w:val="Hyperlink"/>
                  <w:rFonts w:ascii="Trebuchet MS" w:hAnsi="Trebuchet MS"/>
                  <w:color w:val="auto"/>
                  <w:sz w:val="22"/>
                  <w:szCs w:val="22"/>
                  <w:u w:val="none"/>
                </w:rPr>
                <w:t>IRN-703</w:t>
              </w:r>
            </w:hyperlink>
            <w:r w:rsidR="000C7C3C" w:rsidRPr="009A33C7">
              <w:rPr>
                <w:rStyle w:val="Hyperlink"/>
                <w:rFonts w:ascii="Trebuchet MS" w:hAnsi="Trebuchet MS"/>
                <w:color w:val="auto"/>
                <w:sz w:val="22"/>
                <w:szCs w:val="22"/>
                <w:u w:val="none"/>
              </w:rPr>
              <w:t>)</w:t>
            </w:r>
          </w:p>
          <w:p w:rsidR="000C7C3C" w:rsidRPr="000C7C3C" w:rsidRDefault="000C7C3C" w:rsidP="000C7C3C">
            <w:pPr>
              <w:tabs>
                <w:tab w:val="left" w:pos="0"/>
              </w:tabs>
              <w:spacing w:line="276" w:lineRule="auto"/>
              <w:jc w:val="both"/>
              <w:rPr>
                <w:rStyle w:val="Hyperlink"/>
              </w:rPr>
            </w:pPr>
          </w:p>
          <w:p w:rsidR="000C7C3C" w:rsidRPr="009751E2" w:rsidRDefault="000C7C3C" w:rsidP="000C7C3C">
            <w:pPr>
              <w:tabs>
                <w:tab w:val="left" w:pos="0"/>
              </w:tabs>
              <w:spacing w:line="276" w:lineRule="auto"/>
              <w:jc w:val="both"/>
              <w:rPr>
                <w:rFonts w:ascii="Trebuchet MS" w:hAnsi="Trebuchet MS"/>
                <w:sz w:val="22"/>
                <w:szCs w:val="22"/>
                <w:lang w:val="en-CA"/>
              </w:rPr>
            </w:pPr>
            <w:r>
              <w:rPr>
                <w:rStyle w:val="Hyperlink"/>
                <w:rFonts w:ascii="Trebuchet MS" w:hAnsi="Trebuchet MS"/>
                <w:color w:val="auto"/>
                <w:sz w:val="22"/>
                <w:szCs w:val="22"/>
                <w:u w:val="none"/>
                <w:lang w:val="en-CA"/>
              </w:rPr>
              <w:t xml:space="preserve">   </w:t>
            </w:r>
            <w:r>
              <w:rPr>
                <w:rStyle w:val="Hyperlink"/>
                <w:rFonts w:ascii="Trebuchet MS" w:hAnsi="Trebuchet MS"/>
                <w:sz w:val="22"/>
                <w:szCs w:val="22"/>
                <w:lang w:val="en-CA"/>
              </w:rPr>
              <w:t xml:space="preserve"> </w:t>
            </w:r>
          </w:p>
          <w:p w:rsidR="00583AAA" w:rsidRDefault="00583AAA" w:rsidP="00583AAA">
            <w:pPr>
              <w:tabs>
                <w:tab w:val="left" w:pos="0"/>
              </w:tabs>
              <w:spacing w:line="276" w:lineRule="auto"/>
              <w:jc w:val="both"/>
              <w:rPr>
                <w:rFonts w:ascii="Trebuchet MS" w:hAnsi="Trebuchet MS"/>
                <w:sz w:val="22"/>
                <w:szCs w:val="22"/>
                <w:lang w:val="en-CA"/>
              </w:rPr>
            </w:pPr>
          </w:p>
        </w:tc>
        <w:tc>
          <w:tcPr>
            <w:tcW w:w="3192" w:type="dxa"/>
          </w:tcPr>
          <w:p w:rsidR="00583AAA" w:rsidRDefault="008B33FA" w:rsidP="008B33FA">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Polarization/Sentencing</w:t>
            </w:r>
            <w:r>
              <w:rPr>
                <w:rFonts w:ascii="Trebuchet MS" w:hAnsi="Trebuchet MS"/>
                <w:sz w:val="22"/>
                <w:szCs w:val="22"/>
                <w:lang w:val="en-CA"/>
              </w:rPr>
              <w:br/>
              <w:t>Polarization /Sentencing</w:t>
            </w:r>
            <w:r>
              <w:rPr>
                <w:rFonts w:ascii="Trebuchet MS" w:hAnsi="Trebuchet MS"/>
                <w:sz w:val="22"/>
                <w:szCs w:val="22"/>
                <w:lang w:val="en-CA"/>
              </w:rPr>
              <w:br/>
              <w:t>Polarization / Questioning</w:t>
            </w:r>
            <w:r>
              <w:rPr>
                <w:rFonts w:ascii="Trebuchet MS" w:hAnsi="Trebuchet MS"/>
                <w:sz w:val="22"/>
                <w:szCs w:val="22"/>
                <w:lang w:val="en-CA"/>
              </w:rPr>
              <w:br/>
              <w:t>General / Release on Bail</w:t>
            </w:r>
            <w:r>
              <w:rPr>
                <w:rFonts w:ascii="Trebuchet MS" w:hAnsi="Trebuchet MS"/>
                <w:sz w:val="22"/>
                <w:szCs w:val="22"/>
                <w:lang w:val="en-CA"/>
              </w:rPr>
              <w:br/>
            </w:r>
          </w:p>
        </w:tc>
      </w:tr>
      <w:tr w:rsidR="006453B5">
        <w:tc>
          <w:tcPr>
            <w:tcW w:w="3192" w:type="dxa"/>
          </w:tcPr>
          <w:p w:rsidR="006453B5" w:rsidRDefault="006453B5"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Yazd</w:t>
            </w:r>
          </w:p>
        </w:tc>
        <w:tc>
          <w:tcPr>
            <w:tcW w:w="3192" w:type="dxa"/>
          </w:tcPr>
          <w:p w:rsidR="006453B5" w:rsidRDefault="006453B5" w:rsidP="00583AAA">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2 Events</w:t>
            </w:r>
            <w:r w:rsidR="00174C72">
              <w:rPr>
                <w:rFonts w:ascii="Trebuchet MS" w:hAnsi="Trebuchet MS"/>
                <w:sz w:val="22"/>
                <w:szCs w:val="22"/>
                <w:lang w:val="en-CA"/>
              </w:rPr>
              <w:t xml:space="preserve"> </w:t>
            </w:r>
            <w:r w:rsidR="00174C72" w:rsidRPr="00174C72">
              <w:rPr>
                <w:rFonts w:ascii="Trebuchet MS" w:hAnsi="Trebuchet MS"/>
                <w:sz w:val="22"/>
                <w:szCs w:val="22"/>
                <w:lang w:val="en-CA"/>
              </w:rPr>
              <w:t>(</w:t>
            </w:r>
            <w:hyperlink r:id="rId72" w:history="1">
              <w:r w:rsidR="00174C72" w:rsidRPr="00174C72">
                <w:rPr>
                  <w:rStyle w:val="Hyperlink"/>
                  <w:rFonts w:ascii="Trebuchet MS" w:hAnsi="Trebuchet MS"/>
                  <w:color w:val="auto"/>
                  <w:sz w:val="22"/>
                  <w:szCs w:val="22"/>
                  <w:u w:val="none"/>
                  <w:lang w:val="en-CA"/>
                </w:rPr>
                <w:t>IRN-695</w:t>
              </w:r>
            </w:hyperlink>
            <w:r w:rsidR="00174C72" w:rsidRPr="00174C72">
              <w:rPr>
                <w:rFonts w:ascii="Trebuchet MS" w:hAnsi="Trebuchet MS"/>
                <w:sz w:val="22"/>
                <w:szCs w:val="22"/>
                <w:lang w:val="en-CA"/>
              </w:rPr>
              <w:t xml:space="preserve"> / </w:t>
            </w:r>
            <w:hyperlink r:id="rId73" w:history="1">
              <w:r w:rsidR="00174C72" w:rsidRPr="00174C72">
                <w:rPr>
                  <w:rStyle w:val="Hyperlink"/>
                  <w:rFonts w:ascii="Trebuchet MS" w:hAnsi="Trebuchet MS"/>
                  <w:color w:val="auto"/>
                  <w:sz w:val="22"/>
                  <w:szCs w:val="22"/>
                  <w:u w:val="none"/>
                  <w:lang w:val="en-CA"/>
                </w:rPr>
                <w:t>IRN-697</w:t>
              </w:r>
            </w:hyperlink>
            <w:r w:rsidR="00174C72" w:rsidRPr="00174C72">
              <w:rPr>
                <w:rStyle w:val="Hyperlink"/>
                <w:rFonts w:ascii="Trebuchet MS" w:hAnsi="Trebuchet MS"/>
                <w:color w:val="auto"/>
                <w:sz w:val="22"/>
                <w:szCs w:val="22"/>
                <w:u w:val="none"/>
                <w:lang w:val="en-CA"/>
              </w:rPr>
              <w:t>)</w:t>
            </w:r>
            <w:r w:rsidR="00174C72" w:rsidRPr="00174C72">
              <w:rPr>
                <w:rStyle w:val="Hyperlink"/>
                <w:rFonts w:ascii="Trebuchet MS" w:hAnsi="Trebuchet MS"/>
                <w:color w:val="auto"/>
                <w:sz w:val="22"/>
                <w:szCs w:val="22"/>
                <w:lang w:val="en-CA"/>
              </w:rPr>
              <w:t xml:space="preserve"> </w:t>
            </w:r>
          </w:p>
        </w:tc>
        <w:tc>
          <w:tcPr>
            <w:tcW w:w="3192" w:type="dxa"/>
          </w:tcPr>
          <w:p w:rsidR="006453B5" w:rsidRDefault="009A33C7" w:rsidP="00174C72">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 / Expulsion</w:t>
            </w:r>
          </w:p>
          <w:p w:rsidR="00174C72" w:rsidRPr="009A33C7" w:rsidRDefault="00174C72" w:rsidP="00174C72">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 / Prison Detention</w:t>
            </w:r>
          </w:p>
        </w:tc>
      </w:tr>
      <w:tr w:rsidR="006453B5">
        <w:tc>
          <w:tcPr>
            <w:tcW w:w="3192" w:type="dxa"/>
          </w:tcPr>
          <w:p w:rsidR="006453B5" w:rsidRDefault="006453B5"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Shiraz</w:t>
            </w:r>
          </w:p>
        </w:tc>
        <w:tc>
          <w:tcPr>
            <w:tcW w:w="3192" w:type="dxa"/>
          </w:tcPr>
          <w:p w:rsidR="007415B2" w:rsidRPr="00E12BF1" w:rsidRDefault="00906F32" w:rsidP="007415B2">
            <w:pPr>
              <w:tabs>
                <w:tab w:val="left" w:pos="0"/>
              </w:tabs>
              <w:spacing w:line="276" w:lineRule="auto"/>
              <w:rPr>
                <w:rFonts w:ascii="Trebuchet MS" w:hAnsi="Trebuchet MS"/>
                <w:sz w:val="22"/>
                <w:szCs w:val="22"/>
                <w:lang w:val="en-CA"/>
              </w:rPr>
            </w:pPr>
            <w:r w:rsidRPr="00E12BF1">
              <w:rPr>
                <w:rFonts w:ascii="Trebuchet MS" w:hAnsi="Trebuchet MS"/>
                <w:sz w:val="22"/>
                <w:szCs w:val="22"/>
                <w:lang w:val="en-CA"/>
              </w:rPr>
              <w:t>4</w:t>
            </w:r>
            <w:r w:rsidR="006453B5" w:rsidRPr="00E12BF1">
              <w:rPr>
                <w:rFonts w:ascii="Trebuchet MS" w:hAnsi="Trebuchet MS"/>
                <w:sz w:val="22"/>
                <w:szCs w:val="22"/>
                <w:lang w:val="en-CA"/>
              </w:rPr>
              <w:t xml:space="preserve"> Events</w:t>
            </w:r>
            <w:r w:rsidR="00A61CF0" w:rsidRPr="00E12BF1">
              <w:rPr>
                <w:rFonts w:ascii="Trebuchet MS" w:hAnsi="Trebuchet MS"/>
                <w:sz w:val="22"/>
                <w:szCs w:val="22"/>
                <w:lang w:val="en-CA"/>
              </w:rPr>
              <w:t xml:space="preserve"> (</w:t>
            </w:r>
            <w:hyperlink r:id="rId74" w:history="1">
              <w:r w:rsidR="00A61CF0" w:rsidRPr="00E12BF1">
                <w:rPr>
                  <w:rStyle w:val="Hyperlink"/>
                  <w:rFonts w:ascii="Trebuchet MS" w:hAnsi="Trebuchet MS"/>
                  <w:color w:val="auto"/>
                  <w:sz w:val="22"/>
                  <w:szCs w:val="22"/>
                </w:rPr>
                <w:t>IRN-696</w:t>
              </w:r>
            </w:hyperlink>
            <w:r w:rsidR="00A61CF0" w:rsidRPr="00E12BF1">
              <w:rPr>
                <w:rStyle w:val="Hyperlink"/>
                <w:rFonts w:ascii="Trebuchet MS" w:hAnsi="Trebuchet MS"/>
                <w:color w:val="auto"/>
                <w:sz w:val="22"/>
                <w:szCs w:val="22"/>
              </w:rPr>
              <w:t xml:space="preserve"> /</w:t>
            </w:r>
            <w:r w:rsidR="00CB3B0F" w:rsidRPr="00E12BF1">
              <w:rPr>
                <w:rStyle w:val="Hyperlink"/>
                <w:rFonts w:ascii="Trebuchet MS" w:hAnsi="Trebuchet MS"/>
                <w:color w:val="auto"/>
                <w:sz w:val="22"/>
                <w:szCs w:val="22"/>
              </w:rPr>
              <w:t xml:space="preserve"> </w:t>
            </w:r>
            <w:hyperlink r:id="rId75" w:history="1">
              <w:r w:rsidR="00CB3B0F" w:rsidRPr="00E12BF1">
                <w:rPr>
                  <w:rStyle w:val="Hyperlink"/>
                  <w:rFonts w:ascii="Trebuchet MS" w:hAnsi="Trebuchet MS"/>
                  <w:color w:val="auto"/>
                  <w:sz w:val="22"/>
                  <w:szCs w:val="22"/>
                </w:rPr>
                <w:t>IRN-698</w:t>
              </w:r>
            </w:hyperlink>
            <w:r w:rsidR="00CB3B0F" w:rsidRPr="00E12BF1">
              <w:rPr>
                <w:rStyle w:val="Hyperlink"/>
                <w:rFonts w:ascii="Trebuchet MS" w:hAnsi="Trebuchet MS"/>
                <w:color w:val="auto"/>
                <w:sz w:val="22"/>
                <w:szCs w:val="22"/>
              </w:rPr>
              <w:t xml:space="preserve"> /</w:t>
            </w:r>
            <w:r w:rsidR="00CB3B0F" w:rsidRPr="00E12BF1">
              <w:rPr>
                <w:rFonts w:ascii="Trebuchet MS" w:hAnsi="Trebuchet MS"/>
                <w:sz w:val="22"/>
                <w:szCs w:val="22"/>
                <w:lang w:val="en-CA"/>
              </w:rPr>
              <w:t xml:space="preserve"> </w:t>
            </w:r>
            <w:hyperlink r:id="rId76" w:history="1">
              <w:r w:rsidR="00CB3B0F" w:rsidRPr="00E12BF1">
                <w:rPr>
                  <w:rStyle w:val="Hyperlink"/>
                  <w:rFonts w:ascii="Trebuchet MS" w:hAnsi="Trebuchet MS"/>
                  <w:color w:val="auto"/>
                  <w:sz w:val="22"/>
                  <w:szCs w:val="22"/>
                </w:rPr>
                <w:t>IRN-700</w:t>
              </w:r>
            </w:hyperlink>
            <w:r w:rsidR="00CB3B0F" w:rsidRPr="00E12BF1">
              <w:rPr>
                <w:rStyle w:val="Hyperlink"/>
                <w:rFonts w:ascii="Trebuchet MS" w:hAnsi="Trebuchet MS"/>
                <w:color w:val="auto"/>
                <w:sz w:val="22"/>
                <w:szCs w:val="22"/>
              </w:rPr>
              <w:t xml:space="preserve">  </w:t>
            </w:r>
            <w:r w:rsidR="007415B2" w:rsidRPr="00E12BF1">
              <w:rPr>
                <w:rStyle w:val="Hyperlink"/>
                <w:rFonts w:ascii="Trebuchet MS" w:hAnsi="Trebuchet MS"/>
                <w:color w:val="auto"/>
                <w:sz w:val="22"/>
                <w:szCs w:val="22"/>
              </w:rPr>
              <w:t xml:space="preserve">/ </w:t>
            </w:r>
            <w:hyperlink r:id="rId77" w:history="1">
              <w:r w:rsidR="007415B2" w:rsidRPr="00E12BF1">
                <w:rPr>
                  <w:rStyle w:val="Hyperlink"/>
                  <w:rFonts w:ascii="Trebuchet MS" w:hAnsi="Trebuchet MS"/>
                  <w:color w:val="auto"/>
                  <w:sz w:val="22"/>
                  <w:szCs w:val="22"/>
                  <w:lang w:val="en-CA"/>
                </w:rPr>
                <w:t xml:space="preserve"> IRN-710</w:t>
              </w:r>
            </w:hyperlink>
          </w:p>
          <w:p w:rsidR="006453B5" w:rsidRPr="00E12BF1" w:rsidRDefault="006453B5" w:rsidP="00CB3B0F">
            <w:pPr>
              <w:tabs>
                <w:tab w:val="left" w:pos="0"/>
              </w:tabs>
              <w:spacing w:line="276" w:lineRule="auto"/>
              <w:jc w:val="both"/>
              <w:rPr>
                <w:rFonts w:ascii="Trebuchet MS" w:hAnsi="Trebuchet MS"/>
                <w:sz w:val="22"/>
                <w:szCs w:val="22"/>
                <w:lang w:val="en-CA"/>
              </w:rPr>
            </w:pPr>
          </w:p>
        </w:tc>
        <w:tc>
          <w:tcPr>
            <w:tcW w:w="3192" w:type="dxa"/>
          </w:tcPr>
          <w:p w:rsidR="006453B5" w:rsidRDefault="00E6550C"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Polarization/Prison Detention</w:t>
            </w:r>
            <w:r>
              <w:rPr>
                <w:rFonts w:ascii="Trebuchet MS" w:hAnsi="Trebuchet MS"/>
                <w:sz w:val="22"/>
                <w:szCs w:val="22"/>
                <w:lang w:val="en-CA"/>
              </w:rPr>
              <w:br/>
              <w:t>Polarization/Prison Detention</w:t>
            </w:r>
            <w:r>
              <w:rPr>
                <w:rFonts w:ascii="Trebuchet MS" w:hAnsi="Trebuchet MS"/>
                <w:sz w:val="22"/>
                <w:szCs w:val="22"/>
                <w:lang w:val="en-CA"/>
              </w:rPr>
              <w:br/>
              <w:t>Polarization/Prison Transfer</w:t>
            </w:r>
          </w:p>
          <w:p w:rsidR="001254F1" w:rsidRDefault="001254F1"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Polarization/Arrest/Search/Raid</w:t>
            </w:r>
          </w:p>
        </w:tc>
      </w:tr>
      <w:tr w:rsidR="006453B5">
        <w:tc>
          <w:tcPr>
            <w:tcW w:w="3192" w:type="dxa"/>
          </w:tcPr>
          <w:p w:rsidR="006453B5" w:rsidRDefault="006453B5" w:rsidP="00F21325">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Kerman</w:t>
            </w:r>
          </w:p>
        </w:tc>
        <w:tc>
          <w:tcPr>
            <w:tcW w:w="3192" w:type="dxa"/>
          </w:tcPr>
          <w:p w:rsidR="006453B5" w:rsidRPr="00E12BF1" w:rsidRDefault="006453B5" w:rsidP="007415B2">
            <w:pPr>
              <w:pStyle w:val="ListParagraph"/>
              <w:numPr>
                <w:ilvl w:val="0"/>
                <w:numId w:val="32"/>
              </w:numPr>
              <w:tabs>
                <w:tab w:val="left" w:pos="0"/>
              </w:tabs>
              <w:spacing w:line="276" w:lineRule="auto"/>
              <w:rPr>
                <w:rFonts w:ascii="Trebuchet MS" w:hAnsi="Trebuchet MS"/>
                <w:sz w:val="22"/>
                <w:szCs w:val="22"/>
                <w:lang w:val="en-CA"/>
              </w:rPr>
            </w:pPr>
            <w:r w:rsidRPr="00E12BF1">
              <w:rPr>
                <w:rFonts w:ascii="Trebuchet MS" w:hAnsi="Trebuchet MS"/>
                <w:sz w:val="22"/>
                <w:szCs w:val="22"/>
                <w:lang w:val="en-CA"/>
              </w:rPr>
              <w:t>Events</w:t>
            </w:r>
            <w:r w:rsidR="007415B2" w:rsidRPr="00E12BF1">
              <w:rPr>
                <w:rFonts w:ascii="Trebuchet MS" w:hAnsi="Trebuchet MS"/>
                <w:sz w:val="22"/>
                <w:szCs w:val="22"/>
                <w:lang w:val="en-CA"/>
              </w:rPr>
              <w:t xml:space="preserve"> </w:t>
            </w:r>
            <w:r w:rsidR="00E12BF1" w:rsidRPr="00E12BF1">
              <w:rPr>
                <w:rFonts w:ascii="Trebuchet MS" w:hAnsi="Trebuchet MS"/>
                <w:sz w:val="22"/>
                <w:szCs w:val="22"/>
                <w:lang w:val="en-CA"/>
              </w:rPr>
              <w:t xml:space="preserve"> (</w:t>
            </w:r>
            <w:hyperlink r:id="rId78" w:history="1">
              <w:r w:rsidR="00E12BF1" w:rsidRPr="00E12BF1">
                <w:rPr>
                  <w:rStyle w:val="Hyperlink"/>
                  <w:rFonts w:ascii="Trebuchet MS" w:hAnsi="Trebuchet MS"/>
                  <w:color w:val="auto"/>
                  <w:sz w:val="22"/>
                  <w:szCs w:val="22"/>
                  <w:lang w:val="en-CA"/>
                </w:rPr>
                <w:t>IRN-692</w:t>
              </w:r>
            </w:hyperlink>
            <w:r w:rsidR="00E12BF1" w:rsidRPr="00E12BF1">
              <w:rPr>
                <w:rStyle w:val="Hyperlink"/>
                <w:rFonts w:ascii="Trebuchet MS" w:hAnsi="Trebuchet MS"/>
                <w:color w:val="auto"/>
                <w:sz w:val="22"/>
                <w:szCs w:val="22"/>
                <w:lang w:val="en-CA"/>
              </w:rPr>
              <w:t xml:space="preserve"> / </w:t>
            </w:r>
            <w:hyperlink r:id="rId79" w:history="1">
              <w:r w:rsidR="00E12BF1" w:rsidRPr="00E12BF1">
                <w:rPr>
                  <w:rStyle w:val="Hyperlink"/>
                  <w:rFonts w:ascii="Trebuchet MS" w:hAnsi="Trebuchet MS"/>
                  <w:color w:val="auto"/>
                  <w:sz w:val="22"/>
                  <w:szCs w:val="22"/>
                </w:rPr>
                <w:t>IRN-701</w:t>
              </w:r>
            </w:hyperlink>
            <w:r w:rsidR="00E12BF1" w:rsidRPr="00E12BF1">
              <w:rPr>
                <w:rStyle w:val="Hyperlink"/>
                <w:rFonts w:ascii="Trebuchet MS" w:hAnsi="Trebuchet MS"/>
                <w:color w:val="auto"/>
                <w:sz w:val="22"/>
                <w:szCs w:val="22"/>
              </w:rPr>
              <w:t>)</w:t>
            </w:r>
          </w:p>
        </w:tc>
        <w:tc>
          <w:tcPr>
            <w:tcW w:w="3192" w:type="dxa"/>
          </w:tcPr>
          <w:p w:rsidR="006453B5" w:rsidRDefault="007415B2" w:rsidP="007415B2">
            <w:pPr>
              <w:pStyle w:val="NormalWeb"/>
              <w:spacing w:before="0" w:beforeAutospacing="0" w:after="0" w:afterAutospacing="0" w:line="315" w:lineRule="atLeast"/>
              <w:textAlignment w:val="baseline"/>
              <w:rPr>
                <w:rFonts w:ascii="Trebuchet MS" w:hAnsi="Trebuchet MS"/>
                <w:sz w:val="22"/>
                <w:szCs w:val="22"/>
                <w:lang w:val="en-CA"/>
              </w:rPr>
            </w:pPr>
            <w:r>
              <w:rPr>
                <w:rFonts w:ascii="Trebuchet MS" w:hAnsi="Trebuchet MS"/>
                <w:sz w:val="22"/>
                <w:szCs w:val="22"/>
                <w:lang w:val="en-CA"/>
              </w:rPr>
              <w:t>Polarization / Detention</w:t>
            </w:r>
            <w:r>
              <w:rPr>
                <w:rFonts w:ascii="Trebuchet MS" w:hAnsi="Trebuchet MS"/>
                <w:sz w:val="22"/>
                <w:szCs w:val="22"/>
                <w:lang w:val="en-CA"/>
              </w:rPr>
              <w:br/>
              <w:t>Polarization / Prison Transfer</w:t>
            </w:r>
          </w:p>
        </w:tc>
      </w:tr>
    </w:tbl>
    <w:p w:rsidR="00EC5973" w:rsidRDefault="00EC5973" w:rsidP="00DD6CA5">
      <w:pPr>
        <w:tabs>
          <w:tab w:val="left" w:pos="0"/>
        </w:tabs>
        <w:spacing w:line="276" w:lineRule="auto"/>
        <w:rPr>
          <w:rFonts w:ascii="Trebuchet MS" w:hAnsi="Trebuchet MS"/>
          <w:sz w:val="21"/>
          <w:szCs w:val="21"/>
          <w:lang w:val="en-CA"/>
        </w:rPr>
      </w:pPr>
    </w:p>
    <w:p w:rsidR="00534777" w:rsidRDefault="00534777" w:rsidP="00534777">
      <w:pPr>
        <w:pStyle w:val="NormalWeb"/>
        <w:spacing w:before="0" w:beforeAutospacing="0" w:after="0" w:afterAutospacing="0" w:line="315" w:lineRule="atLeast"/>
        <w:jc w:val="both"/>
        <w:textAlignment w:val="baseline"/>
        <w:rPr>
          <w:rFonts w:ascii="Trebuchet MS" w:hAnsi="Trebuchet MS"/>
          <w:b/>
          <w:sz w:val="22"/>
          <w:szCs w:val="22"/>
          <w:lang w:val="en-CA"/>
        </w:rPr>
      </w:pPr>
    </w:p>
    <w:p w:rsidR="00F073F8" w:rsidRDefault="00F073F8" w:rsidP="004C45D3">
      <w:pPr>
        <w:pStyle w:val="NormalWeb"/>
        <w:numPr>
          <w:ilvl w:val="0"/>
          <w:numId w:val="21"/>
        </w:numPr>
        <w:spacing w:before="0" w:beforeAutospacing="0" w:after="0" w:afterAutospacing="0" w:line="315" w:lineRule="atLeast"/>
        <w:jc w:val="both"/>
        <w:textAlignment w:val="baseline"/>
        <w:rPr>
          <w:rFonts w:ascii="Trebuchet MS" w:hAnsi="Trebuchet MS"/>
          <w:b/>
          <w:sz w:val="22"/>
          <w:szCs w:val="22"/>
          <w:lang w:val="en-CA"/>
        </w:rPr>
      </w:pPr>
      <w:r w:rsidRPr="0023568A">
        <w:rPr>
          <w:rFonts w:ascii="Trebuchet MS" w:hAnsi="Trebuchet MS"/>
          <w:b/>
          <w:sz w:val="22"/>
          <w:szCs w:val="22"/>
          <w:lang w:val="en-CA"/>
        </w:rPr>
        <w:t xml:space="preserve">One Month Comparison </w:t>
      </w:r>
    </w:p>
    <w:p w:rsidR="00F073F8" w:rsidRDefault="00F073F8" w:rsidP="00534777">
      <w:pPr>
        <w:pStyle w:val="NormalWeb"/>
        <w:spacing w:before="0" w:beforeAutospacing="0" w:after="0" w:afterAutospacing="0" w:line="315" w:lineRule="atLeast"/>
        <w:jc w:val="both"/>
        <w:textAlignment w:val="baseline"/>
        <w:rPr>
          <w:rFonts w:ascii="Trebuchet MS" w:hAnsi="Trebuchet MS" w:cs="Trebuchet MS"/>
          <w:sz w:val="22"/>
          <w:szCs w:val="22"/>
        </w:rPr>
      </w:pPr>
      <w:r>
        <w:rPr>
          <w:rFonts w:ascii="Trebuchet MS" w:hAnsi="Trebuchet MS" w:cs="Trebuchet MS"/>
          <w:sz w:val="22"/>
          <w:szCs w:val="22"/>
        </w:rPr>
        <w:t>Incident Frequency and Typology</w:t>
      </w:r>
    </w:p>
    <w:p w:rsidR="00F073F8" w:rsidRDefault="00F073F8" w:rsidP="00F073F8">
      <w:pPr>
        <w:pStyle w:val="NormalWeb"/>
        <w:spacing w:before="0" w:beforeAutospacing="0" w:after="0" w:afterAutospacing="0" w:line="315" w:lineRule="atLeast"/>
        <w:ind w:left="720"/>
        <w:jc w:val="both"/>
        <w:textAlignment w:val="baseline"/>
        <w:rPr>
          <w:rFonts w:ascii="Trebuchet MS" w:hAnsi="Trebuchet MS" w:cs="Trebuchet MS"/>
          <w:sz w:val="22"/>
          <w:szCs w:val="22"/>
        </w:rPr>
      </w:pPr>
    </w:p>
    <w:tbl>
      <w:tblPr>
        <w:tblStyle w:val="TableGrid"/>
        <w:tblW w:w="0" w:type="auto"/>
        <w:tblInd w:w="720" w:type="dxa"/>
        <w:tblLook w:val="04A0"/>
      </w:tblPr>
      <w:tblGrid>
        <w:gridCol w:w="2911"/>
        <w:gridCol w:w="2992"/>
        <w:gridCol w:w="2953"/>
      </w:tblGrid>
      <w:tr w:rsidR="00F073F8">
        <w:tc>
          <w:tcPr>
            <w:tcW w:w="2911" w:type="dxa"/>
          </w:tcPr>
          <w:p w:rsidR="00F073F8" w:rsidRDefault="00F073F8" w:rsidP="00F21325">
            <w:pPr>
              <w:pStyle w:val="NormalWeb"/>
              <w:spacing w:before="0" w:beforeAutospacing="0" w:after="0" w:afterAutospacing="0" w:line="315" w:lineRule="atLeast"/>
              <w:jc w:val="both"/>
              <w:textAlignment w:val="baseline"/>
              <w:rPr>
                <w:rFonts w:ascii="Trebuchet MS" w:hAnsi="Trebuchet MS" w:cs="Trebuchet MS"/>
                <w:sz w:val="22"/>
                <w:szCs w:val="22"/>
              </w:rPr>
            </w:pPr>
          </w:p>
        </w:tc>
        <w:tc>
          <w:tcPr>
            <w:tcW w:w="2992" w:type="dxa"/>
          </w:tcPr>
          <w:p w:rsidR="00F073F8" w:rsidRDefault="00F073F8" w:rsidP="00F21325">
            <w:pPr>
              <w:pStyle w:val="NormalWeb"/>
              <w:spacing w:before="0" w:beforeAutospacing="0" w:after="0" w:afterAutospacing="0" w:line="315" w:lineRule="atLeast"/>
              <w:jc w:val="both"/>
              <w:textAlignment w:val="baseline"/>
              <w:rPr>
                <w:rFonts w:ascii="Trebuchet MS" w:hAnsi="Trebuchet MS" w:cs="Trebuchet MS"/>
                <w:sz w:val="22"/>
                <w:szCs w:val="22"/>
              </w:rPr>
            </w:pPr>
            <w:r>
              <w:rPr>
                <w:rFonts w:ascii="Trebuchet MS" w:hAnsi="Trebuchet MS" w:cs="Trebuchet MS"/>
                <w:sz w:val="22"/>
                <w:szCs w:val="22"/>
              </w:rPr>
              <w:t>March 2012</w:t>
            </w:r>
          </w:p>
        </w:tc>
        <w:tc>
          <w:tcPr>
            <w:tcW w:w="2953" w:type="dxa"/>
          </w:tcPr>
          <w:p w:rsidR="00F073F8" w:rsidRDefault="00F073F8" w:rsidP="00F21325">
            <w:pPr>
              <w:pStyle w:val="NormalWeb"/>
              <w:spacing w:before="0" w:beforeAutospacing="0" w:after="0" w:afterAutospacing="0" w:line="315" w:lineRule="atLeast"/>
              <w:jc w:val="both"/>
              <w:textAlignment w:val="baseline"/>
              <w:rPr>
                <w:rFonts w:ascii="Trebuchet MS" w:hAnsi="Trebuchet MS" w:cs="Trebuchet MS"/>
                <w:sz w:val="22"/>
                <w:szCs w:val="22"/>
              </w:rPr>
            </w:pPr>
            <w:r>
              <w:rPr>
                <w:rFonts w:ascii="Trebuchet MS" w:hAnsi="Trebuchet MS" w:cs="Trebuchet MS"/>
                <w:sz w:val="22"/>
                <w:szCs w:val="22"/>
              </w:rPr>
              <w:t>February 2012</w:t>
            </w:r>
          </w:p>
        </w:tc>
      </w:tr>
      <w:tr w:rsidR="00F073F8">
        <w:tc>
          <w:tcPr>
            <w:tcW w:w="2911" w:type="dxa"/>
          </w:tcPr>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Operating Process Factors</w:t>
            </w:r>
          </w:p>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(8 Stage Model of Genocide)</w:t>
            </w:r>
          </w:p>
        </w:tc>
        <w:tc>
          <w:tcPr>
            <w:tcW w:w="2992" w:type="dxa"/>
          </w:tcPr>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Polarization (Stage 5)</w:t>
            </w:r>
          </w:p>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Preparation (Stage 6)</w:t>
            </w:r>
          </w:p>
        </w:tc>
        <w:tc>
          <w:tcPr>
            <w:tcW w:w="2953" w:type="dxa"/>
          </w:tcPr>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Polarization (Stage 5)</w:t>
            </w:r>
            <w:r w:rsidR="000C2BD8">
              <w:rPr>
                <w:rFonts w:ascii="Trebuchet MS" w:hAnsi="Trebuchet MS" w:cs="Trebuchet MS"/>
                <w:sz w:val="22"/>
                <w:szCs w:val="22"/>
              </w:rPr>
              <w:br/>
              <w:t>Preparation (Stage 6)</w:t>
            </w:r>
            <w:r w:rsidR="000C2BD8">
              <w:rPr>
                <w:rFonts w:ascii="Trebuchet MS" w:hAnsi="Trebuchet MS" w:cs="Trebuchet MS"/>
                <w:sz w:val="22"/>
                <w:szCs w:val="22"/>
              </w:rPr>
              <w:br/>
              <w:t>Classification</w:t>
            </w:r>
            <w:r w:rsidR="00B55628">
              <w:rPr>
                <w:rFonts w:ascii="Trebuchet MS" w:hAnsi="Trebuchet MS" w:cs="Trebuchet MS"/>
                <w:sz w:val="22"/>
                <w:szCs w:val="22"/>
              </w:rPr>
              <w:t xml:space="preserve"> (Stage 1)</w:t>
            </w:r>
          </w:p>
        </w:tc>
      </w:tr>
      <w:tr w:rsidR="00F073F8">
        <w:tc>
          <w:tcPr>
            <w:tcW w:w="2911" w:type="dxa"/>
          </w:tcPr>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Frequency</w:t>
            </w:r>
          </w:p>
        </w:tc>
        <w:tc>
          <w:tcPr>
            <w:tcW w:w="2992" w:type="dxa"/>
          </w:tcPr>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Polarization – 16 events</w:t>
            </w:r>
          </w:p>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Preparation – 1 event</w:t>
            </w:r>
          </w:p>
        </w:tc>
        <w:tc>
          <w:tcPr>
            <w:tcW w:w="2953" w:type="dxa"/>
          </w:tcPr>
          <w:p w:rsidR="00F073F8" w:rsidRDefault="00F073F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Polarization – 10 events</w:t>
            </w:r>
          </w:p>
          <w:p w:rsidR="00B55628" w:rsidRDefault="00B55628"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Preparation</w:t>
            </w:r>
            <w:r w:rsidR="003C1D73">
              <w:rPr>
                <w:rFonts w:ascii="Trebuchet MS" w:hAnsi="Trebuchet MS" w:cs="Trebuchet MS"/>
                <w:sz w:val="22"/>
                <w:szCs w:val="22"/>
              </w:rPr>
              <w:t xml:space="preserve"> - 1 Event</w:t>
            </w:r>
          </w:p>
          <w:p w:rsidR="003C1D73" w:rsidRDefault="003C1D73" w:rsidP="00F21325">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Classification – 1 Event</w:t>
            </w:r>
          </w:p>
        </w:tc>
      </w:tr>
    </w:tbl>
    <w:p w:rsidR="00F073F8" w:rsidRDefault="00F073F8" w:rsidP="00F073F8">
      <w:pPr>
        <w:pStyle w:val="NormalWeb"/>
        <w:spacing w:before="0" w:beforeAutospacing="0" w:after="0" w:afterAutospacing="0" w:line="315" w:lineRule="atLeast"/>
        <w:jc w:val="both"/>
        <w:textAlignment w:val="baseline"/>
        <w:rPr>
          <w:rFonts w:ascii="Trebuchet MS" w:hAnsi="Trebuchet MS" w:cs="Trebuchet MS"/>
          <w:sz w:val="22"/>
          <w:szCs w:val="22"/>
        </w:rPr>
      </w:pPr>
    </w:p>
    <w:p w:rsidR="00F073F8" w:rsidRDefault="00F073F8" w:rsidP="00F073F8">
      <w:pPr>
        <w:pStyle w:val="NormalWeb"/>
        <w:spacing w:before="0" w:beforeAutospacing="0" w:after="0" w:afterAutospacing="0" w:line="315" w:lineRule="atLeast"/>
        <w:ind w:left="720"/>
        <w:jc w:val="both"/>
        <w:textAlignment w:val="baseline"/>
        <w:outlineLvl w:val="0"/>
        <w:rPr>
          <w:rFonts w:ascii="Trebuchet MS" w:hAnsi="Trebuchet MS" w:cs="Trebuchet MS"/>
          <w:sz w:val="22"/>
          <w:szCs w:val="22"/>
        </w:rPr>
      </w:pPr>
      <w:r>
        <w:rPr>
          <w:rFonts w:ascii="Trebuchet MS" w:hAnsi="Trebuchet MS" w:cs="Trebuchet MS"/>
          <w:sz w:val="22"/>
          <w:szCs w:val="22"/>
        </w:rPr>
        <w:t>Polarization Incidents by Type</w:t>
      </w:r>
    </w:p>
    <w:p w:rsidR="00F073F8" w:rsidRDefault="00F073F8" w:rsidP="00F073F8">
      <w:pPr>
        <w:pStyle w:val="NormalWeb"/>
        <w:spacing w:before="0" w:beforeAutospacing="0" w:after="0" w:afterAutospacing="0" w:line="315" w:lineRule="atLeast"/>
        <w:ind w:left="720"/>
        <w:jc w:val="both"/>
        <w:textAlignment w:val="baseline"/>
        <w:outlineLvl w:val="0"/>
        <w:rPr>
          <w:rFonts w:ascii="Trebuchet MS" w:hAnsi="Trebuchet MS"/>
          <w:b/>
          <w:sz w:val="22"/>
          <w:szCs w:val="22"/>
          <w:lang w:val="en-CA"/>
        </w:rPr>
      </w:pPr>
    </w:p>
    <w:tbl>
      <w:tblPr>
        <w:tblStyle w:val="TableGrid"/>
        <w:tblW w:w="0" w:type="auto"/>
        <w:tblInd w:w="720" w:type="dxa"/>
        <w:tblLook w:val="04A0"/>
      </w:tblPr>
      <w:tblGrid>
        <w:gridCol w:w="2982"/>
        <w:gridCol w:w="2953"/>
        <w:gridCol w:w="2921"/>
      </w:tblGrid>
      <w:tr w:rsidR="00F073F8" w:rsidRPr="00E453A5">
        <w:tc>
          <w:tcPr>
            <w:tcW w:w="2982" w:type="dxa"/>
          </w:tcPr>
          <w:p w:rsidR="00F073F8" w:rsidRPr="00E453A5" w:rsidRDefault="00F073F8" w:rsidP="00F21325">
            <w:pPr>
              <w:pStyle w:val="NormalWeb"/>
              <w:spacing w:before="0" w:beforeAutospacing="0" w:after="0" w:afterAutospacing="0" w:line="315" w:lineRule="atLeast"/>
              <w:jc w:val="both"/>
              <w:textAlignment w:val="baseline"/>
              <w:outlineLvl w:val="0"/>
              <w:rPr>
                <w:rFonts w:ascii="Trebuchet MS" w:hAnsi="Trebuchet MS"/>
                <w:sz w:val="22"/>
                <w:szCs w:val="22"/>
                <w:lang w:val="en-CA"/>
              </w:rPr>
            </w:pPr>
          </w:p>
        </w:tc>
        <w:tc>
          <w:tcPr>
            <w:tcW w:w="2953" w:type="dxa"/>
          </w:tcPr>
          <w:p w:rsidR="00F073F8" w:rsidRPr="00E453A5" w:rsidRDefault="00F073F8" w:rsidP="00F21325">
            <w:pPr>
              <w:pStyle w:val="NormalWeb"/>
              <w:spacing w:before="0" w:beforeAutospacing="0" w:after="0" w:afterAutospacing="0" w:line="315" w:lineRule="atLeast"/>
              <w:jc w:val="both"/>
              <w:textAlignment w:val="baseline"/>
              <w:outlineLvl w:val="0"/>
              <w:rPr>
                <w:rFonts w:ascii="Trebuchet MS" w:hAnsi="Trebuchet MS"/>
                <w:sz w:val="22"/>
                <w:szCs w:val="22"/>
                <w:lang w:val="en-CA"/>
              </w:rPr>
            </w:pPr>
            <w:r>
              <w:rPr>
                <w:rFonts w:ascii="Trebuchet MS" w:hAnsi="Trebuchet MS"/>
                <w:sz w:val="22"/>
                <w:szCs w:val="22"/>
                <w:lang w:val="en-CA"/>
              </w:rPr>
              <w:t>March 2012</w:t>
            </w:r>
          </w:p>
        </w:tc>
        <w:tc>
          <w:tcPr>
            <w:tcW w:w="2921" w:type="dxa"/>
          </w:tcPr>
          <w:p w:rsidR="00F073F8" w:rsidRPr="00E453A5" w:rsidRDefault="00F073F8" w:rsidP="00F21325">
            <w:pPr>
              <w:pStyle w:val="NormalWeb"/>
              <w:spacing w:before="0" w:beforeAutospacing="0" w:after="0" w:afterAutospacing="0" w:line="315" w:lineRule="atLeast"/>
              <w:jc w:val="both"/>
              <w:textAlignment w:val="baseline"/>
              <w:outlineLvl w:val="0"/>
              <w:rPr>
                <w:rFonts w:ascii="Trebuchet MS" w:hAnsi="Trebuchet MS"/>
                <w:sz w:val="22"/>
                <w:szCs w:val="22"/>
                <w:lang w:val="en-CA"/>
              </w:rPr>
            </w:pPr>
            <w:r>
              <w:rPr>
                <w:rFonts w:ascii="Trebuchet MS" w:hAnsi="Trebuchet MS"/>
                <w:sz w:val="22"/>
                <w:szCs w:val="22"/>
                <w:lang w:val="en-CA"/>
              </w:rPr>
              <w:t>February 2012</w:t>
            </w:r>
          </w:p>
        </w:tc>
      </w:tr>
      <w:tr w:rsidR="00F073F8" w:rsidRPr="00E453A5">
        <w:tc>
          <w:tcPr>
            <w:tcW w:w="2982" w:type="dxa"/>
          </w:tcPr>
          <w:p w:rsidR="00F073F8" w:rsidRPr="00E453A5" w:rsidRDefault="00F073F8" w:rsidP="00F21325">
            <w:pPr>
              <w:pStyle w:val="NormalWeb"/>
              <w:spacing w:before="0" w:beforeAutospacing="0" w:after="0" w:afterAutospacing="0" w:line="315" w:lineRule="atLeast"/>
              <w:textAlignment w:val="baseline"/>
              <w:outlineLvl w:val="0"/>
              <w:rPr>
                <w:rFonts w:ascii="Trebuchet MS" w:hAnsi="Trebuchet MS"/>
                <w:sz w:val="22"/>
                <w:szCs w:val="22"/>
                <w:lang w:val="en-CA"/>
              </w:rPr>
            </w:pPr>
            <w:r w:rsidRPr="00E453A5">
              <w:rPr>
                <w:rFonts w:ascii="Trebuchet MS" w:hAnsi="Trebuchet MS"/>
                <w:sz w:val="22"/>
                <w:szCs w:val="22"/>
                <w:lang w:val="en-CA"/>
              </w:rPr>
              <w:t>Most Frequent Occurrence</w:t>
            </w:r>
          </w:p>
        </w:tc>
        <w:tc>
          <w:tcPr>
            <w:tcW w:w="2953" w:type="dxa"/>
          </w:tcPr>
          <w:p w:rsidR="00F073F8" w:rsidRPr="00E453A5" w:rsidRDefault="000C2BD8" w:rsidP="00F21325">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Detention (25</w:t>
            </w:r>
            <w:r w:rsidR="00F073F8">
              <w:rPr>
                <w:rFonts w:ascii="Trebuchet MS" w:hAnsi="Trebuchet MS"/>
                <w:sz w:val="22"/>
                <w:szCs w:val="22"/>
                <w:lang w:val="en-CA"/>
              </w:rPr>
              <w:t>%)</w:t>
            </w:r>
          </w:p>
        </w:tc>
        <w:tc>
          <w:tcPr>
            <w:tcW w:w="2921" w:type="dxa"/>
          </w:tcPr>
          <w:p w:rsidR="00F073F8" w:rsidRPr="00E453A5" w:rsidRDefault="003C1D73" w:rsidP="00F21325">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Expulsion</w:t>
            </w:r>
            <w:r w:rsidR="00F073F8">
              <w:rPr>
                <w:rFonts w:ascii="Trebuchet MS" w:hAnsi="Trebuchet MS"/>
                <w:sz w:val="22"/>
                <w:szCs w:val="22"/>
                <w:lang w:val="en-CA"/>
              </w:rPr>
              <w:t xml:space="preserve"> (37%)</w:t>
            </w:r>
          </w:p>
        </w:tc>
      </w:tr>
      <w:tr w:rsidR="00F073F8" w:rsidRPr="00E453A5">
        <w:tc>
          <w:tcPr>
            <w:tcW w:w="2982" w:type="dxa"/>
          </w:tcPr>
          <w:p w:rsidR="00F073F8" w:rsidRPr="00E453A5" w:rsidRDefault="00F073F8" w:rsidP="00F21325">
            <w:pPr>
              <w:pStyle w:val="NormalWeb"/>
              <w:spacing w:before="0" w:beforeAutospacing="0" w:after="0" w:afterAutospacing="0" w:line="315" w:lineRule="atLeast"/>
              <w:textAlignment w:val="baseline"/>
              <w:outlineLvl w:val="0"/>
              <w:rPr>
                <w:rFonts w:ascii="Trebuchet MS" w:hAnsi="Trebuchet MS"/>
                <w:sz w:val="22"/>
                <w:szCs w:val="22"/>
                <w:lang w:val="en-CA"/>
              </w:rPr>
            </w:pPr>
            <w:r w:rsidRPr="00E453A5">
              <w:rPr>
                <w:rFonts w:ascii="Trebuchet MS" w:hAnsi="Trebuchet MS"/>
                <w:sz w:val="22"/>
                <w:szCs w:val="22"/>
                <w:lang w:val="en-CA"/>
              </w:rPr>
              <w:t>Least Frequent Occurrence</w:t>
            </w:r>
          </w:p>
        </w:tc>
        <w:tc>
          <w:tcPr>
            <w:tcW w:w="2953" w:type="dxa"/>
          </w:tcPr>
          <w:p w:rsidR="00F073F8" w:rsidRPr="00E453A5" w:rsidRDefault="000C2BD8" w:rsidP="00F21325">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Questioning &amp; Sentence Confirmation</w:t>
            </w:r>
            <w:r w:rsidR="00F073F8">
              <w:rPr>
                <w:rFonts w:ascii="Trebuchet MS" w:hAnsi="Trebuchet MS"/>
                <w:sz w:val="22"/>
                <w:szCs w:val="22"/>
                <w:lang w:val="en-CA"/>
              </w:rPr>
              <w:t xml:space="preserve"> (6%)</w:t>
            </w:r>
          </w:p>
        </w:tc>
        <w:tc>
          <w:tcPr>
            <w:tcW w:w="2921" w:type="dxa"/>
          </w:tcPr>
          <w:p w:rsidR="00F073F8" w:rsidRPr="00E453A5" w:rsidRDefault="005771B9" w:rsidP="00F21325">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Business Closure– 6</w:t>
            </w:r>
            <w:r w:rsidR="00F073F8">
              <w:rPr>
                <w:rFonts w:ascii="Trebuchet MS" w:hAnsi="Trebuchet MS"/>
                <w:sz w:val="22"/>
                <w:szCs w:val="22"/>
                <w:lang w:val="en-CA"/>
              </w:rPr>
              <w:t>% each</w:t>
            </w:r>
          </w:p>
        </w:tc>
      </w:tr>
    </w:tbl>
    <w:p w:rsidR="00F073F8" w:rsidRPr="009426CB" w:rsidRDefault="00F073F8" w:rsidP="00DD6CA5">
      <w:pPr>
        <w:tabs>
          <w:tab w:val="left" w:pos="0"/>
        </w:tabs>
        <w:spacing w:line="276" w:lineRule="auto"/>
        <w:rPr>
          <w:rFonts w:ascii="Trebuchet MS" w:hAnsi="Trebuchet MS"/>
          <w:sz w:val="21"/>
          <w:szCs w:val="21"/>
          <w:lang w:val="en-CA"/>
        </w:rPr>
      </w:pPr>
    </w:p>
    <w:sectPr w:rsidR="00F073F8" w:rsidRPr="009426CB" w:rsidSect="009426CB">
      <w:headerReference w:type="default" r:id="rId80"/>
      <w:pgSz w:w="12240" w:h="15840"/>
      <w:pgMar w:top="1950" w:right="1440" w:bottom="709" w:left="1440" w:header="708" w:footer="708" w:gutter="0"/>
      <w:pgBorders w:offsetFrom="page">
        <w:left w:val="single" w:sz="48" w:space="24" w:color="31849B" w:themeColor="accent5" w:themeShade="BF"/>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5E" w:rsidRDefault="00C95F5E" w:rsidP="00DE53F9">
      <w:r>
        <w:separator/>
      </w:r>
    </w:p>
  </w:endnote>
  <w:endnote w:type="continuationSeparator" w:id="0">
    <w:p w:rsidR="00C95F5E" w:rsidRDefault="00C95F5E" w:rsidP="00DE53F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5E" w:rsidRDefault="00C95F5E" w:rsidP="00DE53F9">
      <w:r>
        <w:separator/>
      </w:r>
    </w:p>
  </w:footnote>
  <w:footnote w:type="continuationSeparator" w:id="0">
    <w:p w:rsidR="00C95F5E" w:rsidRDefault="00C95F5E" w:rsidP="00DE53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56" w:rsidRDefault="008A7E56" w:rsidP="007919C2">
    <w:pPr>
      <w:pStyle w:val="Header"/>
    </w:pPr>
  </w:p>
  <w:p w:rsidR="008A7E56" w:rsidRDefault="008A7E56" w:rsidP="007919C2">
    <w:pPr>
      <w:pStyle w:val="Header"/>
    </w:pPr>
    <w:r>
      <w:rPr>
        <w:noProof/>
        <w:lang w:val="en-US" w:eastAsia="en-US"/>
      </w:rPr>
      <w:drawing>
        <wp:inline distT="0" distB="0" distL="0" distR="0">
          <wp:extent cx="2990850" cy="564858"/>
          <wp:effectExtent l="19050" t="0" r="0" b="0"/>
          <wp:docPr id="1" name="Picture 1" descr="C:\Users\lisa\Desktop\the sentinel 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the sentinel project\logo.jpg"/>
                  <pic:cNvPicPr>
                    <a:picLocks noChangeAspect="1" noChangeArrowheads="1"/>
                  </pic:cNvPicPr>
                </pic:nvPicPr>
                <pic:blipFill>
                  <a:blip r:embed="rId1"/>
                  <a:srcRect/>
                  <a:stretch>
                    <a:fillRect/>
                  </a:stretch>
                </pic:blipFill>
                <pic:spPr bwMode="auto">
                  <a:xfrm>
                    <a:off x="0" y="0"/>
                    <a:ext cx="2990850" cy="56485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Wingdings 2" w:hAnsi="Wingdings 2"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A7153EA"/>
    <w:multiLevelType w:val="hybridMultilevel"/>
    <w:tmpl w:val="E86C2B5A"/>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000945"/>
    <w:multiLevelType w:val="hybridMultilevel"/>
    <w:tmpl w:val="B7C4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D067D8"/>
    <w:multiLevelType w:val="hybridMultilevel"/>
    <w:tmpl w:val="E2E4E2A6"/>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B071C1"/>
    <w:multiLevelType w:val="hybridMultilevel"/>
    <w:tmpl w:val="0F78C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2F77D3"/>
    <w:multiLevelType w:val="hybridMultilevel"/>
    <w:tmpl w:val="399C8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46607AD"/>
    <w:multiLevelType w:val="hybridMultilevel"/>
    <w:tmpl w:val="D702DF16"/>
    <w:lvl w:ilvl="0" w:tplc="A7C823C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A714FF"/>
    <w:multiLevelType w:val="hybridMultilevel"/>
    <w:tmpl w:val="52BEB636"/>
    <w:lvl w:ilvl="0" w:tplc="10090001">
      <w:start w:val="1"/>
      <w:numFmt w:val="bullet"/>
      <w:lvlText w:val=""/>
      <w:lvlJc w:val="left"/>
      <w:pPr>
        <w:ind w:left="2310" w:hanging="360"/>
      </w:pPr>
      <w:rPr>
        <w:rFonts w:ascii="Symbol" w:hAnsi="Symbol" w:hint="default"/>
      </w:rPr>
    </w:lvl>
    <w:lvl w:ilvl="1" w:tplc="10090003" w:tentative="1">
      <w:start w:val="1"/>
      <w:numFmt w:val="bullet"/>
      <w:lvlText w:val="o"/>
      <w:lvlJc w:val="left"/>
      <w:pPr>
        <w:ind w:left="3030" w:hanging="360"/>
      </w:pPr>
      <w:rPr>
        <w:rFonts w:ascii="Courier New" w:hAnsi="Courier New" w:cs="Courier New" w:hint="default"/>
      </w:rPr>
    </w:lvl>
    <w:lvl w:ilvl="2" w:tplc="10090005" w:tentative="1">
      <w:start w:val="1"/>
      <w:numFmt w:val="bullet"/>
      <w:lvlText w:val=""/>
      <w:lvlJc w:val="left"/>
      <w:pPr>
        <w:ind w:left="3750" w:hanging="360"/>
      </w:pPr>
      <w:rPr>
        <w:rFonts w:ascii="Wingdings" w:hAnsi="Wingdings" w:hint="default"/>
      </w:rPr>
    </w:lvl>
    <w:lvl w:ilvl="3" w:tplc="10090001" w:tentative="1">
      <w:start w:val="1"/>
      <w:numFmt w:val="bullet"/>
      <w:lvlText w:val=""/>
      <w:lvlJc w:val="left"/>
      <w:pPr>
        <w:ind w:left="4470" w:hanging="360"/>
      </w:pPr>
      <w:rPr>
        <w:rFonts w:ascii="Symbol" w:hAnsi="Symbol" w:hint="default"/>
      </w:rPr>
    </w:lvl>
    <w:lvl w:ilvl="4" w:tplc="10090003" w:tentative="1">
      <w:start w:val="1"/>
      <w:numFmt w:val="bullet"/>
      <w:lvlText w:val="o"/>
      <w:lvlJc w:val="left"/>
      <w:pPr>
        <w:ind w:left="5190" w:hanging="360"/>
      </w:pPr>
      <w:rPr>
        <w:rFonts w:ascii="Courier New" w:hAnsi="Courier New" w:cs="Courier New" w:hint="default"/>
      </w:rPr>
    </w:lvl>
    <w:lvl w:ilvl="5" w:tplc="10090005" w:tentative="1">
      <w:start w:val="1"/>
      <w:numFmt w:val="bullet"/>
      <w:lvlText w:val=""/>
      <w:lvlJc w:val="left"/>
      <w:pPr>
        <w:ind w:left="5910" w:hanging="360"/>
      </w:pPr>
      <w:rPr>
        <w:rFonts w:ascii="Wingdings" w:hAnsi="Wingdings" w:hint="default"/>
      </w:rPr>
    </w:lvl>
    <w:lvl w:ilvl="6" w:tplc="10090001" w:tentative="1">
      <w:start w:val="1"/>
      <w:numFmt w:val="bullet"/>
      <w:lvlText w:val=""/>
      <w:lvlJc w:val="left"/>
      <w:pPr>
        <w:ind w:left="6630" w:hanging="360"/>
      </w:pPr>
      <w:rPr>
        <w:rFonts w:ascii="Symbol" w:hAnsi="Symbol" w:hint="default"/>
      </w:rPr>
    </w:lvl>
    <w:lvl w:ilvl="7" w:tplc="10090003" w:tentative="1">
      <w:start w:val="1"/>
      <w:numFmt w:val="bullet"/>
      <w:lvlText w:val="o"/>
      <w:lvlJc w:val="left"/>
      <w:pPr>
        <w:ind w:left="7350" w:hanging="360"/>
      </w:pPr>
      <w:rPr>
        <w:rFonts w:ascii="Courier New" w:hAnsi="Courier New" w:cs="Courier New" w:hint="default"/>
      </w:rPr>
    </w:lvl>
    <w:lvl w:ilvl="8" w:tplc="10090005" w:tentative="1">
      <w:start w:val="1"/>
      <w:numFmt w:val="bullet"/>
      <w:lvlText w:val=""/>
      <w:lvlJc w:val="left"/>
      <w:pPr>
        <w:ind w:left="8070" w:hanging="360"/>
      </w:pPr>
      <w:rPr>
        <w:rFonts w:ascii="Wingdings" w:hAnsi="Wingdings" w:hint="default"/>
      </w:rPr>
    </w:lvl>
  </w:abstractNum>
  <w:abstractNum w:abstractNumId="8">
    <w:nsid w:val="309A4585"/>
    <w:multiLevelType w:val="hybridMultilevel"/>
    <w:tmpl w:val="CFE4152E"/>
    <w:lvl w:ilvl="0" w:tplc="09847480">
      <w:start w:val="1"/>
      <w:numFmt w:val="decimal"/>
      <w:lvlText w:val="%1."/>
      <w:lvlJc w:val="left"/>
      <w:pPr>
        <w:ind w:left="720" w:hanging="360"/>
      </w:pPr>
      <w:rPr>
        <w:rFonts w:hint="default"/>
        <w:color w:val="31849B" w:themeColor="accent5"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812197"/>
    <w:multiLevelType w:val="hybridMultilevel"/>
    <w:tmpl w:val="8CD697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54E3293"/>
    <w:multiLevelType w:val="hybridMultilevel"/>
    <w:tmpl w:val="BB5C5896"/>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8561B8"/>
    <w:multiLevelType w:val="hybridMultilevel"/>
    <w:tmpl w:val="EC947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C203FE"/>
    <w:multiLevelType w:val="multilevel"/>
    <w:tmpl w:val="C28051D6"/>
    <w:lvl w:ilvl="0">
      <w:start w:val="1"/>
      <w:numFmt w:val="bullet"/>
      <w:lvlText w:val=""/>
      <w:lvlJc w:val="left"/>
      <w:pPr>
        <w:tabs>
          <w:tab w:val="num" w:pos="0"/>
        </w:tabs>
        <w:ind w:left="0" w:firstLine="0"/>
      </w:pPr>
      <w:rPr>
        <w:rFonts w:ascii="Symbol" w:hAnsi="Symbol" w:hint="default"/>
        <w:color w:val="31849B"/>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3">
    <w:nsid w:val="37B37CDD"/>
    <w:multiLevelType w:val="multilevel"/>
    <w:tmpl w:val="1CE8459A"/>
    <w:lvl w:ilvl="0">
      <w:start w:val="1"/>
      <w:numFmt w:val="bullet"/>
      <w:lvlText w:val="•"/>
      <w:lvlJc w:val="left"/>
      <w:pPr>
        <w:tabs>
          <w:tab w:val="num" w:pos="0"/>
        </w:tabs>
        <w:ind w:left="0" w:firstLine="0"/>
      </w:pPr>
      <w:rPr>
        <w:rFonts w:ascii="Trebuchet MS" w:hAnsi="Trebuchet MS" w:hint="default"/>
        <w:color w:val="31849B" w:themeColor="accent5" w:themeShade="BF"/>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4">
    <w:nsid w:val="40A95B29"/>
    <w:multiLevelType w:val="hybridMultilevel"/>
    <w:tmpl w:val="8910A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BE31E9"/>
    <w:multiLevelType w:val="hybridMultilevel"/>
    <w:tmpl w:val="FF98F1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807698C"/>
    <w:multiLevelType w:val="hybridMultilevel"/>
    <w:tmpl w:val="98E863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8B622C3"/>
    <w:multiLevelType w:val="hybridMultilevel"/>
    <w:tmpl w:val="8C30B242"/>
    <w:lvl w:ilvl="0" w:tplc="9566DEB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EC761AF"/>
    <w:multiLevelType w:val="hybridMultilevel"/>
    <w:tmpl w:val="A6629BD2"/>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9066AA"/>
    <w:multiLevelType w:val="hybridMultilevel"/>
    <w:tmpl w:val="95323A6A"/>
    <w:lvl w:ilvl="0" w:tplc="47A28C00">
      <w:start w:val="1"/>
      <w:numFmt w:val="bullet"/>
      <w:lvlText w:val="•"/>
      <w:lvlJc w:val="left"/>
      <w:pPr>
        <w:ind w:left="360" w:hanging="360"/>
      </w:pPr>
      <w:rPr>
        <w:rFonts w:ascii="Trebuchet MS" w:hAnsi="Trebuchet MS" w:hint="default"/>
        <w:color w:val="92CDDC" w:themeColor="accent5" w:themeTint="99"/>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0">
    <w:nsid w:val="5A5E004E"/>
    <w:multiLevelType w:val="hybridMultilevel"/>
    <w:tmpl w:val="CA4A1D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08C26BF"/>
    <w:multiLevelType w:val="hybridMultilevel"/>
    <w:tmpl w:val="3DE03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41B2946"/>
    <w:multiLevelType w:val="hybridMultilevel"/>
    <w:tmpl w:val="5E44D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9066388"/>
    <w:multiLevelType w:val="hybridMultilevel"/>
    <w:tmpl w:val="0F78C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9D43285"/>
    <w:multiLevelType w:val="hybridMultilevel"/>
    <w:tmpl w:val="D9FC29EA"/>
    <w:lvl w:ilvl="0" w:tplc="10090001">
      <w:start w:val="1"/>
      <w:numFmt w:val="bullet"/>
      <w:lvlText w:val=""/>
      <w:lvlJc w:val="left"/>
      <w:pPr>
        <w:ind w:left="5040" w:hanging="360"/>
      </w:pPr>
      <w:rPr>
        <w:rFonts w:ascii="Symbol" w:hAnsi="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25">
    <w:nsid w:val="72B84193"/>
    <w:multiLevelType w:val="hybridMultilevel"/>
    <w:tmpl w:val="DA2ECE72"/>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3F034B"/>
    <w:multiLevelType w:val="hybridMultilevel"/>
    <w:tmpl w:val="E146D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3990F1A"/>
    <w:multiLevelType w:val="hybridMultilevel"/>
    <w:tmpl w:val="B4521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477ED5"/>
    <w:multiLevelType w:val="hybridMultilevel"/>
    <w:tmpl w:val="C7C2F7AE"/>
    <w:lvl w:ilvl="0" w:tplc="1009000F">
      <w:start w:val="1"/>
      <w:numFmt w:val="decimal"/>
      <w:lvlText w:val="%1."/>
      <w:lvlJc w:val="left"/>
      <w:pPr>
        <w:ind w:left="522" w:hanging="360"/>
      </w:pPr>
      <w:rPr>
        <w:rFonts w:hint="default"/>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29">
    <w:nsid w:val="7660064C"/>
    <w:multiLevelType w:val="multilevel"/>
    <w:tmpl w:val="965253CA"/>
    <w:lvl w:ilvl="0">
      <w:start w:val="1"/>
      <w:numFmt w:val="bullet"/>
      <w:lvlText w:val="·"/>
      <w:lvlJc w:val="left"/>
      <w:pPr>
        <w:tabs>
          <w:tab w:val="num" w:pos="0"/>
        </w:tabs>
        <w:ind w:left="0" w:firstLine="0"/>
      </w:pPr>
      <w:rPr>
        <w:rFonts w:ascii="Trebuchet MS" w:hAnsi="Trebuchet MS" w:hint="default"/>
        <w:color w:val="31849B" w:themeColor="accent5" w:themeShade="BF"/>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0">
    <w:nsid w:val="7B00023A"/>
    <w:multiLevelType w:val="hybridMultilevel"/>
    <w:tmpl w:val="440E387E"/>
    <w:lvl w:ilvl="0" w:tplc="6A18B12C">
      <w:start w:val="1"/>
      <w:numFmt w:val="bullet"/>
      <w:lvlText w:val="•"/>
      <w:lvlJc w:val="left"/>
      <w:pPr>
        <w:ind w:left="720" w:hanging="360"/>
      </w:pPr>
      <w:rPr>
        <w:rFonts w:ascii="Trebuchet MS" w:hAnsi="Trebuchet MS" w:hint="default"/>
        <w:color w:val="31849B" w:themeColor="accent5" w:themeShade="BF"/>
      </w:rPr>
    </w:lvl>
    <w:lvl w:ilvl="1" w:tplc="47A28C00">
      <w:start w:val="1"/>
      <w:numFmt w:val="bullet"/>
      <w:lvlText w:val="•"/>
      <w:lvlJc w:val="left"/>
      <w:pPr>
        <w:ind w:left="1440" w:hanging="360"/>
      </w:pPr>
      <w:rPr>
        <w:rFonts w:ascii="Trebuchet MS" w:hAnsi="Trebuchet MS" w:hint="default"/>
        <w:color w:val="92CDDC" w:themeColor="accent5" w:themeTint="99"/>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FAD7762"/>
    <w:multiLevelType w:val="hybridMultilevel"/>
    <w:tmpl w:val="9D1CA878"/>
    <w:lvl w:ilvl="0" w:tplc="1009000B">
      <w:start w:val="1"/>
      <w:numFmt w:val="bullet"/>
      <w:lvlText w:val=""/>
      <w:lvlJc w:val="left"/>
      <w:pPr>
        <w:ind w:left="2310" w:hanging="360"/>
      </w:pPr>
      <w:rPr>
        <w:rFonts w:ascii="Wingdings" w:hAnsi="Wingdings" w:hint="default"/>
      </w:rPr>
    </w:lvl>
    <w:lvl w:ilvl="1" w:tplc="10090003" w:tentative="1">
      <w:start w:val="1"/>
      <w:numFmt w:val="bullet"/>
      <w:lvlText w:val="o"/>
      <w:lvlJc w:val="left"/>
      <w:pPr>
        <w:ind w:left="3030" w:hanging="360"/>
      </w:pPr>
      <w:rPr>
        <w:rFonts w:ascii="Courier New" w:hAnsi="Courier New" w:cs="Courier New" w:hint="default"/>
      </w:rPr>
    </w:lvl>
    <w:lvl w:ilvl="2" w:tplc="10090005" w:tentative="1">
      <w:start w:val="1"/>
      <w:numFmt w:val="bullet"/>
      <w:lvlText w:val=""/>
      <w:lvlJc w:val="left"/>
      <w:pPr>
        <w:ind w:left="3750" w:hanging="360"/>
      </w:pPr>
      <w:rPr>
        <w:rFonts w:ascii="Wingdings" w:hAnsi="Wingdings" w:hint="default"/>
      </w:rPr>
    </w:lvl>
    <w:lvl w:ilvl="3" w:tplc="10090001" w:tentative="1">
      <w:start w:val="1"/>
      <w:numFmt w:val="bullet"/>
      <w:lvlText w:val=""/>
      <w:lvlJc w:val="left"/>
      <w:pPr>
        <w:ind w:left="4470" w:hanging="360"/>
      </w:pPr>
      <w:rPr>
        <w:rFonts w:ascii="Symbol" w:hAnsi="Symbol" w:hint="default"/>
      </w:rPr>
    </w:lvl>
    <w:lvl w:ilvl="4" w:tplc="10090003" w:tentative="1">
      <w:start w:val="1"/>
      <w:numFmt w:val="bullet"/>
      <w:lvlText w:val="o"/>
      <w:lvlJc w:val="left"/>
      <w:pPr>
        <w:ind w:left="5190" w:hanging="360"/>
      </w:pPr>
      <w:rPr>
        <w:rFonts w:ascii="Courier New" w:hAnsi="Courier New" w:cs="Courier New" w:hint="default"/>
      </w:rPr>
    </w:lvl>
    <w:lvl w:ilvl="5" w:tplc="10090005" w:tentative="1">
      <w:start w:val="1"/>
      <w:numFmt w:val="bullet"/>
      <w:lvlText w:val=""/>
      <w:lvlJc w:val="left"/>
      <w:pPr>
        <w:ind w:left="5910" w:hanging="360"/>
      </w:pPr>
      <w:rPr>
        <w:rFonts w:ascii="Wingdings" w:hAnsi="Wingdings" w:hint="default"/>
      </w:rPr>
    </w:lvl>
    <w:lvl w:ilvl="6" w:tplc="10090001" w:tentative="1">
      <w:start w:val="1"/>
      <w:numFmt w:val="bullet"/>
      <w:lvlText w:val=""/>
      <w:lvlJc w:val="left"/>
      <w:pPr>
        <w:ind w:left="6630" w:hanging="360"/>
      </w:pPr>
      <w:rPr>
        <w:rFonts w:ascii="Symbol" w:hAnsi="Symbol" w:hint="default"/>
      </w:rPr>
    </w:lvl>
    <w:lvl w:ilvl="7" w:tplc="10090003" w:tentative="1">
      <w:start w:val="1"/>
      <w:numFmt w:val="bullet"/>
      <w:lvlText w:val="o"/>
      <w:lvlJc w:val="left"/>
      <w:pPr>
        <w:ind w:left="7350" w:hanging="360"/>
      </w:pPr>
      <w:rPr>
        <w:rFonts w:ascii="Courier New" w:hAnsi="Courier New" w:cs="Courier New" w:hint="default"/>
      </w:rPr>
    </w:lvl>
    <w:lvl w:ilvl="8" w:tplc="10090005" w:tentative="1">
      <w:start w:val="1"/>
      <w:numFmt w:val="bullet"/>
      <w:lvlText w:val=""/>
      <w:lvlJc w:val="left"/>
      <w:pPr>
        <w:ind w:left="8070" w:hanging="360"/>
      </w:pPr>
      <w:rPr>
        <w:rFonts w:ascii="Wingdings" w:hAnsi="Wingdings" w:hint="default"/>
      </w:rPr>
    </w:lvl>
  </w:abstractNum>
  <w:num w:numId="1">
    <w:abstractNumId w:val="0"/>
  </w:num>
  <w:num w:numId="2">
    <w:abstractNumId w:val="12"/>
  </w:num>
  <w:num w:numId="3">
    <w:abstractNumId w:val="29"/>
  </w:num>
  <w:num w:numId="4">
    <w:abstractNumId w:val="13"/>
  </w:num>
  <w:num w:numId="5">
    <w:abstractNumId w:val="2"/>
  </w:num>
  <w:num w:numId="6">
    <w:abstractNumId w:val="8"/>
  </w:num>
  <w:num w:numId="7">
    <w:abstractNumId w:val="1"/>
  </w:num>
  <w:num w:numId="8">
    <w:abstractNumId w:val="10"/>
  </w:num>
  <w:num w:numId="9">
    <w:abstractNumId w:val="3"/>
  </w:num>
  <w:num w:numId="10">
    <w:abstractNumId w:val="25"/>
  </w:num>
  <w:num w:numId="11">
    <w:abstractNumId w:val="18"/>
  </w:num>
  <w:num w:numId="12">
    <w:abstractNumId w:val="30"/>
  </w:num>
  <w:num w:numId="13">
    <w:abstractNumId w:val="19"/>
  </w:num>
  <w:num w:numId="14">
    <w:abstractNumId w:val="23"/>
  </w:num>
  <w:num w:numId="15">
    <w:abstractNumId w:val="26"/>
  </w:num>
  <w:num w:numId="16">
    <w:abstractNumId w:val="5"/>
  </w:num>
  <w:num w:numId="17">
    <w:abstractNumId w:val="20"/>
  </w:num>
  <w:num w:numId="18">
    <w:abstractNumId w:val="11"/>
  </w:num>
  <w:num w:numId="19">
    <w:abstractNumId w:val="27"/>
  </w:num>
  <w:num w:numId="20">
    <w:abstractNumId w:val="14"/>
  </w:num>
  <w:num w:numId="21">
    <w:abstractNumId w:val="28"/>
  </w:num>
  <w:num w:numId="22">
    <w:abstractNumId w:val="6"/>
  </w:num>
  <w:num w:numId="23">
    <w:abstractNumId w:val="15"/>
  </w:num>
  <w:num w:numId="24">
    <w:abstractNumId w:val="16"/>
  </w:num>
  <w:num w:numId="25">
    <w:abstractNumId w:val="21"/>
  </w:num>
  <w:num w:numId="26">
    <w:abstractNumId w:val="24"/>
  </w:num>
  <w:num w:numId="27">
    <w:abstractNumId w:val="31"/>
  </w:num>
  <w:num w:numId="28">
    <w:abstractNumId w:val="7"/>
  </w:num>
  <w:num w:numId="29">
    <w:abstractNumId w:val="9"/>
  </w:num>
  <w:num w:numId="30">
    <w:abstractNumId w:val="22"/>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E53F9"/>
    <w:rsid w:val="00005382"/>
    <w:rsid w:val="00006FAF"/>
    <w:rsid w:val="00023673"/>
    <w:rsid w:val="00025D7D"/>
    <w:rsid w:val="0004154B"/>
    <w:rsid w:val="000B67C6"/>
    <w:rsid w:val="000C28F2"/>
    <w:rsid w:val="000C2BD8"/>
    <w:rsid w:val="000C4BEA"/>
    <w:rsid w:val="000C75AB"/>
    <w:rsid w:val="000C7C3C"/>
    <w:rsid w:val="000D62FC"/>
    <w:rsid w:val="000E10E3"/>
    <w:rsid w:val="000E5BE9"/>
    <w:rsid w:val="000F1B0F"/>
    <w:rsid w:val="000F241F"/>
    <w:rsid w:val="000F3BFF"/>
    <w:rsid w:val="0010034F"/>
    <w:rsid w:val="0011731E"/>
    <w:rsid w:val="001254F1"/>
    <w:rsid w:val="00132A1D"/>
    <w:rsid w:val="00147122"/>
    <w:rsid w:val="00157AD5"/>
    <w:rsid w:val="00164FBE"/>
    <w:rsid w:val="0017471D"/>
    <w:rsid w:val="00174C72"/>
    <w:rsid w:val="001833A6"/>
    <w:rsid w:val="00184B9B"/>
    <w:rsid w:val="001C7154"/>
    <w:rsid w:val="001D2620"/>
    <w:rsid w:val="001D7301"/>
    <w:rsid w:val="0021175B"/>
    <w:rsid w:val="00213AD4"/>
    <w:rsid w:val="002150CE"/>
    <w:rsid w:val="00226CBB"/>
    <w:rsid w:val="00242B91"/>
    <w:rsid w:val="00245D52"/>
    <w:rsid w:val="002474AD"/>
    <w:rsid w:val="00260AD7"/>
    <w:rsid w:val="0027683E"/>
    <w:rsid w:val="002866A6"/>
    <w:rsid w:val="0029442C"/>
    <w:rsid w:val="00294917"/>
    <w:rsid w:val="00297E98"/>
    <w:rsid w:val="002A53CE"/>
    <w:rsid w:val="002A557F"/>
    <w:rsid w:val="002B32E5"/>
    <w:rsid w:val="002B71EF"/>
    <w:rsid w:val="002C7850"/>
    <w:rsid w:val="002D0BF0"/>
    <w:rsid w:val="002D4961"/>
    <w:rsid w:val="002E3887"/>
    <w:rsid w:val="00311767"/>
    <w:rsid w:val="00314560"/>
    <w:rsid w:val="00315E67"/>
    <w:rsid w:val="00322409"/>
    <w:rsid w:val="00322494"/>
    <w:rsid w:val="00334204"/>
    <w:rsid w:val="003406EB"/>
    <w:rsid w:val="0034370B"/>
    <w:rsid w:val="00375C63"/>
    <w:rsid w:val="0039252B"/>
    <w:rsid w:val="003932D2"/>
    <w:rsid w:val="00396429"/>
    <w:rsid w:val="003A0F4C"/>
    <w:rsid w:val="003A1E37"/>
    <w:rsid w:val="003A3A1D"/>
    <w:rsid w:val="003A4F9D"/>
    <w:rsid w:val="003B237F"/>
    <w:rsid w:val="003C1D73"/>
    <w:rsid w:val="003D49A2"/>
    <w:rsid w:val="003D4E21"/>
    <w:rsid w:val="003D77B1"/>
    <w:rsid w:val="003E084C"/>
    <w:rsid w:val="003E58A6"/>
    <w:rsid w:val="003E6F26"/>
    <w:rsid w:val="003F070C"/>
    <w:rsid w:val="003F3161"/>
    <w:rsid w:val="004029A2"/>
    <w:rsid w:val="004047F8"/>
    <w:rsid w:val="00412B86"/>
    <w:rsid w:val="00415B26"/>
    <w:rsid w:val="0041720A"/>
    <w:rsid w:val="00444B0A"/>
    <w:rsid w:val="0045051C"/>
    <w:rsid w:val="004533A5"/>
    <w:rsid w:val="00475FE2"/>
    <w:rsid w:val="00484224"/>
    <w:rsid w:val="00486EF1"/>
    <w:rsid w:val="00493B7D"/>
    <w:rsid w:val="004A3D7C"/>
    <w:rsid w:val="004A6C10"/>
    <w:rsid w:val="004B1D15"/>
    <w:rsid w:val="004C45D3"/>
    <w:rsid w:val="004C489D"/>
    <w:rsid w:val="004C73FE"/>
    <w:rsid w:val="004D3412"/>
    <w:rsid w:val="004D6307"/>
    <w:rsid w:val="004D7325"/>
    <w:rsid w:val="004E7A7F"/>
    <w:rsid w:val="004F264C"/>
    <w:rsid w:val="00534777"/>
    <w:rsid w:val="005351A1"/>
    <w:rsid w:val="005418DA"/>
    <w:rsid w:val="005442AF"/>
    <w:rsid w:val="0055270C"/>
    <w:rsid w:val="00552CED"/>
    <w:rsid w:val="00553F8E"/>
    <w:rsid w:val="00556596"/>
    <w:rsid w:val="00562B68"/>
    <w:rsid w:val="005771B9"/>
    <w:rsid w:val="00581C66"/>
    <w:rsid w:val="00583AAA"/>
    <w:rsid w:val="00584FFA"/>
    <w:rsid w:val="0059154C"/>
    <w:rsid w:val="0059622E"/>
    <w:rsid w:val="005A3172"/>
    <w:rsid w:val="005A4FDD"/>
    <w:rsid w:val="005C1921"/>
    <w:rsid w:val="005F16A4"/>
    <w:rsid w:val="005F29F6"/>
    <w:rsid w:val="00601830"/>
    <w:rsid w:val="00601969"/>
    <w:rsid w:val="0060345B"/>
    <w:rsid w:val="00604426"/>
    <w:rsid w:val="006060F1"/>
    <w:rsid w:val="00607F3B"/>
    <w:rsid w:val="0061211B"/>
    <w:rsid w:val="00613897"/>
    <w:rsid w:val="00627AAC"/>
    <w:rsid w:val="0063490B"/>
    <w:rsid w:val="006453B5"/>
    <w:rsid w:val="00645E8E"/>
    <w:rsid w:val="006606BD"/>
    <w:rsid w:val="006753FA"/>
    <w:rsid w:val="006754CD"/>
    <w:rsid w:val="00675C52"/>
    <w:rsid w:val="00683311"/>
    <w:rsid w:val="00692841"/>
    <w:rsid w:val="006A28AB"/>
    <w:rsid w:val="006B1BA3"/>
    <w:rsid w:val="006B4535"/>
    <w:rsid w:val="006B722C"/>
    <w:rsid w:val="006C1228"/>
    <w:rsid w:val="006D20D8"/>
    <w:rsid w:val="006D424E"/>
    <w:rsid w:val="006D59B7"/>
    <w:rsid w:val="006F2A84"/>
    <w:rsid w:val="006F5E97"/>
    <w:rsid w:val="007174B5"/>
    <w:rsid w:val="00724572"/>
    <w:rsid w:val="0073267C"/>
    <w:rsid w:val="00737000"/>
    <w:rsid w:val="007415B2"/>
    <w:rsid w:val="007535ED"/>
    <w:rsid w:val="00756750"/>
    <w:rsid w:val="00764BCE"/>
    <w:rsid w:val="00765F04"/>
    <w:rsid w:val="007665A4"/>
    <w:rsid w:val="00767102"/>
    <w:rsid w:val="0077244A"/>
    <w:rsid w:val="0077445D"/>
    <w:rsid w:val="00785764"/>
    <w:rsid w:val="00785D32"/>
    <w:rsid w:val="007867D1"/>
    <w:rsid w:val="007875E9"/>
    <w:rsid w:val="0078778B"/>
    <w:rsid w:val="007919C2"/>
    <w:rsid w:val="00797707"/>
    <w:rsid w:val="007A6D90"/>
    <w:rsid w:val="007A7AB8"/>
    <w:rsid w:val="007B2E83"/>
    <w:rsid w:val="007B30F1"/>
    <w:rsid w:val="007B7F67"/>
    <w:rsid w:val="007C1143"/>
    <w:rsid w:val="007D7C73"/>
    <w:rsid w:val="00800A8A"/>
    <w:rsid w:val="00801B8F"/>
    <w:rsid w:val="0080390C"/>
    <w:rsid w:val="00806FEC"/>
    <w:rsid w:val="008311FB"/>
    <w:rsid w:val="008322FB"/>
    <w:rsid w:val="00834D76"/>
    <w:rsid w:val="00837E18"/>
    <w:rsid w:val="00840A1D"/>
    <w:rsid w:val="00845FAC"/>
    <w:rsid w:val="00851045"/>
    <w:rsid w:val="00853E87"/>
    <w:rsid w:val="008554B9"/>
    <w:rsid w:val="00855EB3"/>
    <w:rsid w:val="00862A1F"/>
    <w:rsid w:val="00870D11"/>
    <w:rsid w:val="0088010A"/>
    <w:rsid w:val="0088163D"/>
    <w:rsid w:val="00897738"/>
    <w:rsid w:val="008A333C"/>
    <w:rsid w:val="008A392E"/>
    <w:rsid w:val="008A7E56"/>
    <w:rsid w:val="008B20C7"/>
    <w:rsid w:val="008B33FA"/>
    <w:rsid w:val="008D00C2"/>
    <w:rsid w:val="008D530D"/>
    <w:rsid w:val="008D655F"/>
    <w:rsid w:val="008E5AF7"/>
    <w:rsid w:val="008E5C37"/>
    <w:rsid w:val="008F1AA7"/>
    <w:rsid w:val="008F42E2"/>
    <w:rsid w:val="00905A4F"/>
    <w:rsid w:val="00906F32"/>
    <w:rsid w:val="00914B6B"/>
    <w:rsid w:val="0091717C"/>
    <w:rsid w:val="00917653"/>
    <w:rsid w:val="0092282B"/>
    <w:rsid w:val="00926B90"/>
    <w:rsid w:val="0093148D"/>
    <w:rsid w:val="009333D5"/>
    <w:rsid w:val="009426CB"/>
    <w:rsid w:val="00945FFF"/>
    <w:rsid w:val="00946AD7"/>
    <w:rsid w:val="00964D99"/>
    <w:rsid w:val="009751E2"/>
    <w:rsid w:val="0097694C"/>
    <w:rsid w:val="0097766E"/>
    <w:rsid w:val="009801C7"/>
    <w:rsid w:val="00993A75"/>
    <w:rsid w:val="009A33C7"/>
    <w:rsid w:val="009B1EB0"/>
    <w:rsid w:val="009B7840"/>
    <w:rsid w:val="009B7A5F"/>
    <w:rsid w:val="009C365D"/>
    <w:rsid w:val="009D37B5"/>
    <w:rsid w:val="009D562E"/>
    <w:rsid w:val="00A61CF0"/>
    <w:rsid w:val="00AA22AF"/>
    <w:rsid w:val="00AA3FF0"/>
    <w:rsid w:val="00AB187D"/>
    <w:rsid w:val="00AC2D85"/>
    <w:rsid w:val="00AC6AE4"/>
    <w:rsid w:val="00AE511E"/>
    <w:rsid w:val="00AF0208"/>
    <w:rsid w:val="00AF0D93"/>
    <w:rsid w:val="00AF1501"/>
    <w:rsid w:val="00AF64B7"/>
    <w:rsid w:val="00B02778"/>
    <w:rsid w:val="00B0509F"/>
    <w:rsid w:val="00B14B86"/>
    <w:rsid w:val="00B15551"/>
    <w:rsid w:val="00B1688D"/>
    <w:rsid w:val="00B16B03"/>
    <w:rsid w:val="00B3648F"/>
    <w:rsid w:val="00B40EED"/>
    <w:rsid w:val="00B52BE6"/>
    <w:rsid w:val="00B55628"/>
    <w:rsid w:val="00B77C7E"/>
    <w:rsid w:val="00B8063D"/>
    <w:rsid w:val="00B81D04"/>
    <w:rsid w:val="00BB27D3"/>
    <w:rsid w:val="00BC4FDC"/>
    <w:rsid w:val="00BD50B2"/>
    <w:rsid w:val="00BE7D74"/>
    <w:rsid w:val="00C02A94"/>
    <w:rsid w:val="00C06ED3"/>
    <w:rsid w:val="00C12944"/>
    <w:rsid w:val="00C16D83"/>
    <w:rsid w:val="00C17FCF"/>
    <w:rsid w:val="00C22F0B"/>
    <w:rsid w:val="00C44334"/>
    <w:rsid w:val="00C5258A"/>
    <w:rsid w:val="00C62CD7"/>
    <w:rsid w:val="00C636B7"/>
    <w:rsid w:val="00C65E2E"/>
    <w:rsid w:val="00C70B2A"/>
    <w:rsid w:val="00C84A26"/>
    <w:rsid w:val="00C8712F"/>
    <w:rsid w:val="00C949E7"/>
    <w:rsid w:val="00C95F5E"/>
    <w:rsid w:val="00CA4661"/>
    <w:rsid w:val="00CB3B0F"/>
    <w:rsid w:val="00CC3F4A"/>
    <w:rsid w:val="00CD0939"/>
    <w:rsid w:val="00CF2B63"/>
    <w:rsid w:val="00CF55D6"/>
    <w:rsid w:val="00CF6031"/>
    <w:rsid w:val="00D0105C"/>
    <w:rsid w:val="00D041F7"/>
    <w:rsid w:val="00D048CA"/>
    <w:rsid w:val="00D2638D"/>
    <w:rsid w:val="00D31F6A"/>
    <w:rsid w:val="00D5305D"/>
    <w:rsid w:val="00D5637B"/>
    <w:rsid w:val="00D60DBF"/>
    <w:rsid w:val="00D64789"/>
    <w:rsid w:val="00D9611E"/>
    <w:rsid w:val="00DA1E60"/>
    <w:rsid w:val="00DA2071"/>
    <w:rsid w:val="00DA329F"/>
    <w:rsid w:val="00DA36E0"/>
    <w:rsid w:val="00DA73C0"/>
    <w:rsid w:val="00DB3BE7"/>
    <w:rsid w:val="00DB75A1"/>
    <w:rsid w:val="00DC3E66"/>
    <w:rsid w:val="00DD4B9B"/>
    <w:rsid w:val="00DD6CA5"/>
    <w:rsid w:val="00DE53F9"/>
    <w:rsid w:val="00E001B9"/>
    <w:rsid w:val="00E12BF1"/>
    <w:rsid w:val="00E13A26"/>
    <w:rsid w:val="00E21376"/>
    <w:rsid w:val="00E302A6"/>
    <w:rsid w:val="00E367D7"/>
    <w:rsid w:val="00E36A40"/>
    <w:rsid w:val="00E63DC0"/>
    <w:rsid w:val="00E6550C"/>
    <w:rsid w:val="00E65548"/>
    <w:rsid w:val="00E65A7A"/>
    <w:rsid w:val="00E66745"/>
    <w:rsid w:val="00E66DB8"/>
    <w:rsid w:val="00E67771"/>
    <w:rsid w:val="00E71A76"/>
    <w:rsid w:val="00E72D37"/>
    <w:rsid w:val="00E7343C"/>
    <w:rsid w:val="00E84860"/>
    <w:rsid w:val="00E859F6"/>
    <w:rsid w:val="00E90039"/>
    <w:rsid w:val="00EA772A"/>
    <w:rsid w:val="00EB3375"/>
    <w:rsid w:val="00EB687E"/>
    <w:rsid w:val="00EB7D12"/>
    <w:rsid w:val="00EC519E"/>
    <w:rsid w:val="00EC5973"/>
    <w:rsid w:val="00EC7CF2"/>
    <w:rsid w:val="00ED11C9"/>
    <w:rsid w:val="00ED52CF"/>
    <w:rsid w:val="00EE6A34"/>
    <w:rsid w:val="00EF21AE"/>
    <w:rsid w:val="00F023DC"/>
    <w:rsid w:val="00F073F8"/>
    <w:rsid w:val="00F2074F"/>
    <w:rsid w:val="00F212ED"/>
    <w:rsid w:val="00F25198"/>
    <w:rsid w:val="00F25526"/>
    <w:rsid w:val="00F30504"/>
    <w:rsid w:val="00F43AAA"/>
    <w:rsid w:val="00F45ED9"/>
    <w:rsid w:val="00F50474"/>
    <w:rsid w:val="00F550F5"/>
    <w:rsid w:val="00F60EA5"/>
    <w:rsid w:val="00F671A8"/>
    <w:rsid w:val="00F75119"/>
    <w:rsid w:val="00F77893"/>
    <w:rsid w:val="00F9333F"/>
    <w:rsid w:val="00F93F00"/>
    <w:rsid w:val="00F950E9"/>
    <w:rsid w:val="00F95432"/>
    <w:rsid w:val="00F95E47"/>
    <w:rsid w:val="00F96828"/>
    <w:rsid w:val="00FA3A68"/>
    <w:rsid w:val="00FB7322"/>
    <w:rsid w:val="00FC0966"/>
    <w:rsid w:val="00FD6530"/>
    <w:rsid w:val="00FD72D0"/>
    <w:rsid w:val="00FE758C"/>
    <w:rsid w:val="00FF226E"/>
    <w:rsid w:val="00FF2761"/>
    <w:rsid w:val="00FF36E1"/>
  </w:rsids>
  <m:mathPr>
    <m:mathFont m:val="Consola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pPr>
      <w:suppressAutoHyphens/>
      <w:spacing w:after="0" w:line="240" w:lineRule="auto"/>
    </w:pPr>
    <w:rPr>
      <w:rFonts w:ascii="Arial" w:eastAsia="Times New Roman" w:hAnsi="Arial" w:cs="Times New Roman"/>
      <w:sz w:val="24"/>
      <w:szCs w:val="24"/>
      <w:lang w:val="en-GB"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DE53F9"/>
    <w:rPr>
      <w:sz w:val="20"/>
      <w:szCs w:val="20"/>
    </w:rPr>
  </w:style>
  <w:style w:type="character" w:customStyle="1" w:styleId="EndnoteTextChar">
    <w:name w:val="Endnote Text Char"/>
    <w:basedOn w:val="DefaultParagraphFont"/>
    <w:link w:val="EndnoteText"/>
    <w:uiPriority w:val="99"/>
    <w:semiHidden/>
    <w:rsid w:val="00DE53F9"/>
    <w:rPr>
      <w:sz w:val="20"/>
      <w:szCs w:val="20"/>
    </w:rPr>
  </w:style>
  <w:style w:type="character" w:styleId="EndnoteReference">
    <w:name w:val="endnote reference"/>
    <w:basedOn w:val="DefaultParagraphFont"/>
    <w:uiPriority w:val="99"/>
    <w:semiHidden/>
    <w:unhideWhenUsed/>
    <w:rsid w:val="00DE53F9"/>
    <w:rPr>
      <w:vertAlign w:val="superscript"/>
    </w:rPr>
  </w:style>
  <w:style w:type="paragraph" w:styleId="Header">
    <w:name w:val="header"/>
    <w:basedOn w:val="Normal"/>
    <w:link w:val="HeaderChar"/>
    <w:uiPriority w:val="99"/>
    <w:unhideWhenUsed/>
    <w:rsid w:val="00DE53F9"/>
    <w:pPr>
      <w:tabs>
        <w:tab w:val="center" w:pos="4680"/>
        <w:tab w:val="right" w:pos="9360"/>
      </w:tabs>
    </w:pPr>
  </w:style>
  <w:style w:type="character" w:customStyle="1" w:styleId="HeaderChar">
    <w:name w:val="Header Char"/>
    <w:basedOn w:val="DefaultParagraphFont"/>
    <w:link w:val="Header"/>
    <w:uiPriority w:val="99"/>
    <w:rsid w:val="00DE53F9"/>
  </w:style>
  <w:style w:type="paragraph" w:styleId="Footer">
    <w:name w:val="footer"/>
    <w:basedOn w:val="Normal"/>
    <w:link w:val="FooterChar"/>
    <w:uiPriority w:val="99"/>
    <w:unhideWhenUsed/>
    <w:rsid w:val="00DE53F9"/>
    <w:pPr>
      <w:tabs>
        <w:tab w:val="center" w:pos="4680"/>
        <w:tab w:val="right" w:pos="9360"/>
      </w:tabs>
    </w:pPr>
  </w:style>
  <w:style w:type="character" w:customStyle="1" w:styleId="FooterChar">
    <w:name w:val="Footer Char"/>
    <w:basedOn w:val="DefaultParagraphFont"/>
    <w:link w:val="Footer"/>
    <w:uiPriority w:val="99"/>
    <w:rsid w:val="00DE53F9"/>
  </w:style>
  <w:style w:type="paragraph" w:styleId="BalloonText">
    <w:name w:val="Balloon Text"/>
    <w:basedOn w:val="Normal"/>
    <w:link w:val="BalloonTextChar"/>
    <w:uiPriority w:val="99"/>
    <w:semiHidden/>
    <w:unhideWhenUsed/>
    <w:rsid w:val="00DE53F9"/>
    <w:rPr>
      <w:rFonts w:ascii="Tahoma" w:hAnsi="Tahoma" w:cs="Tahoma"/>
      <w:sz w:val="16"/>
      <w:szCs w:val="16"/>
    </w:rPr>
  </w:style>
  <w:style w:type="character" w:customStyle="1" w:styleId="BalloonTextChar">
    <w:name w:val="Balloon Text Char"/>
    <w:basedOn w:val="DefaultParagraphFont"/>
    <w:link w:val="BalloonText"/>
    <w:uiPriority w:val="99"/>
    <w:semiHidden/>
    <w:rsid w:val="00DE53F9"/>
    <w:rPr>
      <w:rFonts w:ascii="Tahoma" w:hAnsi="Tahoma" w:cs="Tahoma"/>
      <w:sz w:val="16"/>
      <w:szCs w:val="16"/>
    </w:rPr>
  </w:style>
  <w:style w:type="paragraph" w:customStyle="1" w:styleId="Standard">
    <w:name w:val="Standard"/>
    <w:rsid w:val="007919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DD6CA5"/>
    <w:pPr>
      <w:ind w:left="720"/>
      <w:contextualSpacing/>
    </w:pPr>
  </w:style>
  <w:style w:type="character" w:customStyle="1" w:styleId="apple-converted-space">
    <w:name w:val="apple-converted-space"/>
    <w:basedOn w:val="DefaultParagraphFont"/>
    <w:rsid w:val="00840A1D"/>
  </w:style>
  <w:style w:type="character" w:styleId="Hyperlink">
    <w:name w:val="Hyperlink"/>
    <w:basedOn w:val="DefaultParagraphFont"/>
    <w:uiPriority w:val="99"/>
    <w:unhideWhenUsed/>
    <w:rsid w:val="00581C66"/>
    <w:rPr>
      <w:color w:val="0000FF" w:themeColor="hyperlink"/>
      <w:u w:val="single"/>
    </w:rPr>
  </w:style>
  <w:style w:type="character" w:styleId="FollowedHyperlink">
    <w:name w:val="FollowedHyperlink"/>
    <w:basedOn w:val="DefaultParagraphFont"/>
    <w:uiPriority w:val="99"/>
    <w:semiHidden/>
    <w:unhideWhenUsed/>
    <w:rsid w:val="001833A6"/>
    <w:rPr>
      <w:color w:val="800080" w:themeColor="followedHyperlink"/>
      <w:u w:val="single"/>
    </w:rPr>
  </w:style>
  <w:style w:type="character" w:styleId="CommentReference">
    <w:name w:val="annotation reference"/>
    <w:basedOn w:val="DefaultParagraphFont"/>
    <w:uiPriority w:val="99"/>
    <w:semiHidden/>
    <w:unhideWhenUsed/>
    <w:rsid w:val="00785764"/>
    <w:rPr>
      <w:sz w:val="16"/>
      <w:szCs w:val="16"/>
    </w:rPr>
  </w:style>
  <w:style w:type="paragraph" w:styleId="CommentText">
    <w:name w:val="annotation text"/>
    <w:basedOn w:val="Normal"/>
    <w:link w:val="CommentTextChar"/>
    <w:uiPriority w:val="99"/>
    <w:semiHidden/>
    <w:unhideWhenUsed/>
    <w:rsid w:val="00785764"/>
    <w:rPr>
      <w:sz w:val="20"/>
      <w:szCs w:val="20"/>
    </w:rPr>
  </w:style>
  <w:style w:type="character" w:customStyle="1" w:styleId="CommentTextChar">
    <w:name w:val="Comment Text Char"/>
    <w:basedOn w:val="DefaultParagraphFont"/>
    <w:link w:val="CommentText"/>
    <w:uiPriority w:val="99"/>
    <w:semiHidden/>
    <w:rsid w:val="00785764"/>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785764"/>
    <w:rPr>
      <w:b/>
      <w:bCs/>
    </w:rPr>
  </w:style>
  <w:style w:type="character" w:customStyle="1" w:styleId="CommentSubjectChar">
    <w:name w:val="Comment Subject Char"/>
    <w:basedOn w:val="CommentTextChar"/>
    <w:link w:val="CommentSubject"/>
    <w:uiPriority w:val="99"/>
    <w:semiHidden/>
    <w:rsid w:val="00785764"/>
    <w:rPr>
      <w:rFonts w:ascii="Arial" w:eastAsia="Times New Roman" w:hAnsi="Arial" w:cs="Times New Roman"/>
      <w:b/>
      <w:bCs/>
      <w:sz w:val="20"/>
      <w:szCs w:val="20"/>
      <w:lang w:val="en-GB" w:eastAsia="ar-SA"/>
    </w:rPr>
  </w:style>
  <w:style w:type="paragraph" w:styleId="NormalWeb">
    <w:name w:val="Normal (Web)"/>
    <w:basedOn w:val="Normal"/>
    <w:uiPriority w:val="99"/>
    <w:unhideWhenUsed/>
    <w:rsid w:val="00EC5973"/>
    <w:pPr>
      <w:suppressAutoHyphens w:val="0"/>
      <w:spacing w:before="100" w:beforeAutospacing="1" w:after="100" w:afterAutospacing="1"/>
    </w:pPr>
    <w:rPr>
      <w:rFonts w:ascii="Times" w:eastAsiaTheme="minorEastAsia" w:hAnsi="Times"/>
      <w:sz w:val="20"/>
      <w:szCs w:val="20"/>
      <w:lang w:val="en-US" w:eastAsia="en-US"/>
    </w:rPr>
  </w:style>
  <w:style w:type="table" w:styleId="TableGrid">
    <w:name w:val="Table Grid"/>
    <w:basedOn w:val="TableNormal"/>
    <w:uiPriority w:val="59"/>
    <w:rsid w:val="00EC597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pPr>
      <w:suppressAutoHyphens/>
      <w:spacing w:after="0" w:line="240" w:lineRule="auto"/>
    </w:pPr>
    <w:rPr>
      <w:rFonts w:ascii="Arial" w:eastAsia="Times New Roman" w:hAnsi="Arial"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53F9"/>
    <w:rPr>
      <w:sz w:val="20"/>
      <w:szCs w:val="20"/>
    </w:rPr>
  </w:style>
  <w:style w:type="character" w:customStyle="1" w:styleId="EndnoteTextChar">
    <w:name w:val="Endnote Text Char"/>
    <w:basedOn w:val="DefaultParagraphFont"/>
    <w:link w:val="EndnoteText"/>
    <w:uiPriority w:val="99"/>
    <w:semiHidden/>
    <w:rsid w:val="00DE53F9"/>
    <w:rPr>
      <w:sz w:val="20"/>
      <w:szCs w:val="20"/>
    </w:rPr>
  </w:style>
  <w:style w:type="character" w:styleId="EndnoteReference">
    <w:name w:val="endnote reference"/>
    <w:basedOn w:val="DefaultParagraphFont"/>
    <w:uiPriority w:val="99"/>
    <w:semiHidden/>
    <w:unhideWhenUsed/>
    <w:rsid w:val="00DE53F9"/>
    <w:rPr>
      <w:vertAlign w:val="superscript"/>
    </w:rPr>
  </w:style>
  <w:style w:type="paragraph" w:styleId="Header">
    <w:name w:val="header"/>
    <w:basedOn w:val="Normal"/>
    <w:link w:val="HeaderChar"/>
    <w:uiPriority w:val="99"/>
    <w:unhideWhenUsed/>
    <w:rsid w:val="00DE53F9"/>
    <w:pPr>
      <w:tabs>
        <w:tab w:val="center" w:pos="4680"/>
        <w:tab w:val="right" w:pos="9360"/>
      </w:tabs>
    </w:pPr>
  </w:style>
  <w:style w:type="character" w:customStyle="1" w:styleId="HeaderChar">
    <w:name w:val="Header Char"/>
    <w:basedOn w:val="DefaultParagraphFont"/>
    <w:link w:val="Header"/>
    <w:uiPriority w:val="99"/>
    <w:rsid w:val="00DE53F9"/>
  </w:style>
  <w:style w:type="paragraph" w:styleId="Footer">
    <w:name w:val="footer"/>
    <w:basedOn w:val="Normal"/>
    <w:link w:val="FooterChar"/>
    <w:uiPriority w:val="99"/>
    <w:unhideWhenUsed/>
    <w:rsid w:val="00DE53F9"/>
    <w:pPr>
      <w:tabs>
        <w:tab w:val="center" w:pos="4680"/>
        <w:tab w:val="right" w:pos="9360"/>
      </w:tabs>
    </w:pPr>
  </w:style>
  <w:style w:type="character" w:customStyle="1" w:styleId="FooterChar">
    <w:name w:val="Footer Char"/>
    <w:basedOn w:val="DefaultParagraphFont"/>
    <w:link w:val="Footer"/>
    <w:uiPriority w:val="99"/>
    <w:rsid w:val="00DE53F9"/>
  </w:style>
  <w:style w:type="paragraph" w:styleId="BalloonText">
    <w:name w:val="Balloon Text"/>
    <w:basedOn w:val="Normal"/>
    <w:link w:val="BalloonTextChar"/>
    <w:uiPriority w:val="99"/>
    <w:semiHidden/>
    <w:unhideWhenUsed/>
    <w:rsid w:val="00DE53F9"/>
    <w:rPr>
      <w:rFonts w:ascii="Tahoma" w:hAnsi="Tahoma" w:cs="Tahoma"/>
      <w:sz w:val="16"/>
      <w:szCs w:val="16"/>
    </w:rPr>
  </w:style>
  <w:style w:type="character" w:customStyle="1" w:styleId="BalloonTextChar">
    <w:name w:val="Balloon Text Char"/>
    <w:basedOn w:val="DefaultParagraphFont"/>
    <w:link w:val="BalloonText"/>
    <w:uiPriority w:val="99"/>
    <w:semiHidden/>
    <w:rsid w:val="00DE53F9"/>
    <w:rPr>
      <w:rFonts w:ascii="Tahoma" w:hAnsi="Tahoma" w:cs="Tahoma"/>
      <w:sz w:val="16"/>
      <w:szCs w:val="16"/>
    </w:rPr>
  </w:style>
  <w:style w:type="paragraph" w:customStyle="1" w:styleId="Standard">
    <w:name w:val="Standard"/>
    <w:rsid w:val="007919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DD6CA5"/>
    <w:pPr>
      <w:ind w:left="720"/>
      <w:contextualSpacing/>
    </w:pPr>
  </w:style>
  <w:style w:type="character" w:customStyle="1" w:styleId="apple-converted-space">
    <w:name w:val="apple-converted-space"/>
    <w:basedOn w:val="DefaultParagraphFont"/>
    <w:rsid w:val="00840A1D"/>
  </w:style>
  <w:style w:type="character" w:styleId="Hyperlink">
    <w:name w:val="Hyperlink"/>
    <w:basedOn w:val="DefaultParagraphFont"/>
    <w:uiPriority w:val="99"/>
    <w:unhideWhenUsed/>
    <w:rsid w:val="00581C66"/>
    <w:rPr>
      <w:color w:val="0000FF" w:themeColor="hyperlink"/>
      <w:u w:val="single"/>
    </w:rPr>
  </w:style>
  <w:style w:type="character" w:styleId="FollowedHyperlink">
    <w:name w:val="FollowedHyperlink"/>
    <w:basedOn w:val="DefaultParagraphFont"/>
    <w:uiPriority w:val="99"/>
    <w:semiHidden/>
    <w:unhideWhenUsed/>
    <w:rsid w:val="001833A6"/>
    <w:rPr>
      <w:color w:val="800080" w:themeColor="followedHyperlink"/>
      <w:u w:val="single"/>
    </w:rPr>
  </w:style>
  <w:style w:type="character" w:styleId="CommentReference">
    <w:name w:val="annotation reference"/>
    <w:basedOn w:val="DefaultParagraphFont"/>
    <w:uiPriority w:val="99"/>
    <w:semiHidden/>
    <w:unhideWhenUsed/>
    <w:rsid w:val="00785764"/>
    <w:rPr>
      <w:sz w:val="16"/>
      <w:szCs w:val="16"/>
    </w:rPr>
  </w:style>
  <w:style w:type="paragraph" w:styleId="CommentText">
    <w:name w:val="annotation text"/>
    <w:basedOn w:val="Normal"/>
    <w:link w:val="CommentTextChar"/>
    <w:uiPriority w:val="99"/>
    <w:semiHidden/>
    <w:unhideWhenUsed/>
    <w:rsid w:val="00785764"/>
    <w:rPr>
      <w:sz w:val="20"/>
      <w:szCs w:val="20"/>
    </w:rPr>
  </w:style>
  <w:style w:type="character" w:customStyle="1" w:styleId="CommentTextChar">
    <w:name w:val="Comment Text Char"/>
    <w:basedOn w:val="DefaultParagraphFont"/>
    <w:link w:val="CommentText"/>
    <w:uiPriority w:val="99"/>
    <w:semiHidden/>
    <w:rsid w:val="00785764"/>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785764"/>
    <w:rPr>
      <w:b/>
      <w:bCs/>
    </w:rPr>
  </w:style>
  <w:style w:type="character" w:customStyle="1" w:styleId="CommentSubjectChar">
    <w:name w:val="Comment Subject Char"/>
    <w:basedOn w:val="CommentTextChar"/>
    <w:link w:val="CommentSubject"/>
    <w:uiPriority w:val="99"/>
    <w:semiHidden/>
    <w:rsid w:val="00785764"/>
    <w:rPr>
      <w:rFonts w:ascii="Arial" w:eastAsia="Times New Roman" w:hAnsi="Arial" w:cs="Times New Roman"/>
      <w:b/>
      <w:bCs/>
      <w:sz w:val="20"/>
      <w:szCs w:val="20"/>
      <w:lang w:val="en-GB" w:eastAsia="ar-SA"/>
    </w:rPr>
  </w:style>
  <w:style w:type="paragraph" w:styleId="NormalWeb">
    <w:name w:val="Normal (Web)"/>
    <w:basedOn w:val="Normal"/>
    <w:uiPriority w:val="99"/>
    <w:unhideWhenUsed/>
    <w:rsid w:val="00EC5973"/>
    <w:pPr>
      <w:suppressAutoHyphens w:val="0"/>
      <w:spacing w:before="100" w:beforeAutospacing="1" w:after="100" w:afterAutospacing="1"/>
    </w:pPr>
    <w:rPr>
      <w:rFonts w:ascii="Times" w:eastAsiaTheme="minorEastAsia" w:hAnsi="Times"/>
      <w:sz w:val="20"/>
      <w:szCs w:val="20"/>
      <w:lang w:val="en-US" w:eastAsia="en-US"/>
    </w:rPr>
  </w:style>
  <w:style w:type="table" w:styleId="TableGrid">
    <w:name w:val="Table Grid"/>
    <w:basedOn w:val="TableNormal"/>
    <w:uiPriority w:val="59"/>
    <w:rsid w:val="00EC597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threatwiki.thesentinelproject.org/iranvisualization?datapoint=699" TargetMode="External"/><Relationship Id="rId60" Type="http://schemas.openxmlformats.org/officeDocument/2006/relationships/chart" Target="charts/chart2.xml"/><Relationship Id="rId39" Type="http://schemas.openxmlformats.org/officeDocument/2006/relationships/hyperlink" Target="http://threatwiki.thesentinelproject.org/iranvisualization?datapoint=710" TargetMode="External"/><Relationship Id="rId70" Type="http://schemas.openxmlformats.org/officeDocument/2006/relationships/hyperlink" Target="http://threatwiki.thesentinelproject.org/iranvisualization?datapoint=693" TargetMode="External"/><Relationship Id="rId7" Type="http://schemas.openxmlformats.org/officeDocument/2006/relationships/endnotes" Target="endnotes.xml"/><Relationship Id="rId43" Type="http://schemas.openxmlformats.org/officeDocument/2006/relationships/hyperlink" Target="http://thesentinelproject.org/wp-content/uploads/Supplementary-Report-Bahais-of-Iran-2010.pdf" TargetMode="External"/><Relationship Id="rId74" Type="http://schemas.openxmlformats.org/officeDocument/2006/relationships/hyperlink" Target="http://threatwiki.thesentinelproject.org/iranvisualization?datapoint=696" TargetMode="External"/><Relationship Id="rId25" Type="http://schemas.openxmlformats.org/officeDocument/2006/relationships/hyperlink" Target="http://threatwiki.thesentinelproject.org/iranvisualization?datapoint=697" TargetMode="External"/><Relationship Id="rId10" Type="http://schemas.openxmlformats.org/officeDocument/2006/relationships/hyperlink" Target="http://sensday.wordpress.com/old-news/2012-01-02-03/" TargetMode="External"/><Relationship Id="rId50" Type="http://schemas.openxmlformats.org/officeDocument/2006/relationships/hyperlink" Target="http://threatwiki.thesentinelproject.org/iranvisualization?datapoint=696" TargetMode="External"/><Relationship Id="rId77" Type="http://schemas.openxmlformats.org/officeDocument/2006/relationships/hyperlink" Target="http://threatwiki.thesentinelproject.org/iranvisualization?datapoint=710" TargetMode="External"/><Relationship Id="rId63" Type="http://schemas.openxmlformats.org/officeDocument/2006/relationships/hyperlink" Target="http://threatwiki.thesentinelproject.org/iranvisualization?datapoint=690" TargetMode="External"/><Relationship Id="rId17" Type="http://schemas.openxmlformats.org/officeDocument/2006/relationships/hyperlink" Target="http://threatwiki.thesentinelproject.org/iranvisualization?datapoint=694" TargetMode="External"/><Relationship Id="rId9" Type="http://schemas.openxmlformats.org/officeDocument/2006/relationships/hyperlink" Target="http://threatwiki.thesentinelproject.org/iranvisualization?datapoint=691" TargetMode="External"/><Relationship Id="rId18" Type="http://schemas.openxmlformats.org/officeDocument/2006/relationships/hyperlink" Target="http://sensday.wordpress.com/old-news/2012-01-02-03/" TargetMode="External"/><Relationship Id="rId27" Type="http://schemas.openxmlformats.org/officeDocument/2006/relationships/hyperlink" Target="http://threatwiki.thesentinelproject.org/iranvisualization?datapoint=698" TargetMode="External"/><Relationship Id="rId71" Type="http://schemas.openxmlformats.org/officeDocument/2006/relationships/hyperlink" Target="http://threatwiki.thesentinelproject.org/iranvisualization?datapoint=703" TargetMode="External"/><Relationship Id="rId14" Type="http://schemas.openxmlformats.org/officeDocument/2006/relationships/hyperlink" Target="http://sensday.wordpress.com/old-news/2012-01-02-03/" TargetMode="External"/><Relationship Id="rId4" Type="http://schemas.openxmlformats.org/officeDocument/2006/relationships/settings" Target="settings.xml"/><Relationship Id="rId28" Type="http://schemas.openxmlformats.org/officeDocument/2006/relationships/hyperlink" Target="Sharam%20Chiniyan%20sent%20to%20Evin%20Prison" TargetMode="External"/><Relationship Id="rId45" Type="http://schemas.openxmlformats.org/officeDocument/2006/relationships/hyperlink" Target="http://iranhr.net/IMG/pdf/Binder2.pdf" TargetMode="External"/><Relationship Id="rId58" Type="http://schemas.openxmlformats.org/officeDocument/2006/relationships/hyperlink" Target="http://www.haaretz.com/news/middle-east/report-top-iran-military-official-aiding-assad-s-crackdown-on-syria-opposition-1.411402" TargetMode="External"/><Relationship Id="rId42" Type="http://schemas.openxmlformats.org/officeDocument/2006/relationships/hyperlink" Target="http://www.rferl.org/content/us_adds_4_firms_to_iran_sanctions/24530550.htm" TargetMode="External"/><Relationship Id="rId73" Type="http://schemas.openxmlformats.org/officeDocument/2006/relationships/hyperlink" Target="http://threatwiki.thesentinelproject.org/iranvisualization?datapoint=697" TargetMode="External"/><Relationship Id="rId6" Type="http://schemas.openxmlformats.org/officeDocument/2006/relationships/footnotes" Target="footnotes.xml"/><Relationship Id="rId49" Type="http://schemas.openxmlformats.org/officeDocument/2006/relationships/hyperlink" Target="http://sensday.wordpress.com/old-news/2012-01-02-03/" TargetMode="External"/><Relationship Id="rId44" Type="http://schemas.openxmlformats.org/officeDocument/2006/relationships/hyperlink" Target="http://iranhr.net/IMG/pdf/Binder2.pdf" TargetMode="External"/><Relationship Id="rId82" Type="http://schemas.openxmlformats.org/officeDocument/2006/relationships/theme" Target="theme/theme1.xml"/><Relationship Id="rId69" Type="http://schemas.openxmlformats.org/officeDocument/2006/relationships/hyperlink" Target="http://threatwiki.thesentinelproject.org/iranvisualization?datapoint=691" TargetMode="External"/><Relationship Id="rId19" Type="http://schemas.openxmlformats.org/officeDocument/2006/relationships/hyperlink" Target="http://threatwiki.thesentinelproject.org/iranvisualization?datapoint=695" TargetMode="External"/><Relationship Id="rId38" Type="http://schemas.openxmlformats.org/officeDocument/2006/relationships/hyperlink" Target="http://sensday.wordpress.com/2012/03/18/more-bahai-homes-targetted-in-shiraz/" TargetMode="External"/><Relationship Id="rId20" Type="http://schemas.openxmlformats.org/officeDocument/2006/relationships/hyperlink" Target="http://sensday.wordpress.com/old-news/2012-01-02-03/" TargetMode="External"/><Relationship Id="rId2" Type="http://schemas.openxmlformats.org/officeDocument/2006/relationships/numbering" Target="numbering.xml"/><Relationship Id="rId46" Type="http://schemas.openxmlformats.org/officeDocument/2006/relationships/hyperlink" Target="http://www.iranpresswatch.org/post/8762" TargetMode="External"/><Relationship Id="rId57" Type="http://schemas.openxmlformats.org/officeDocument/2006/relationships/hyperlink" Target="http://www.youtube.com/watch?v=8Zub_5t_fqY&amp;feature=youtu.be" TargetMode="External"/><Relationship Id="rId59" Type="http://schemas.openxmlformats.org/officeDocument/2006/relationships/chart" Target="charts/chart1.xml"/><Relationship Id="rId35" Type="http://schemas.openxmlformats.org/officeDocument/2006/relationships/hyperlink" Target="http://threatwiki.thesentinelproject.org/iranvisualization?datapoint=701" TargetMode="External"/><Relationship Id="rId51" Type="http://schemas.openxmlformats.org/officeDocument/2006/relationships/hyperlink" Target="http://sensday.wordpress.com/old-news/2012-01-02-03/" TargetMode="External"/><Relationship Id="rId55" Type="http://schemas.openxmlformats.org/officeDocument/2006/relationships/hyperlink" Target="http://www.altoona.psu.edu/journals/war-crimes/articles/V1/v1n1a3.pdf" TargetMode="External"/><Relationship Id="rId31" Type="http://schemas.openxmlformats.org/officeDocument/2006/relationships/hyperlink" Target="http://threatwiki.thesentinelproject.org/iranvisualization?datapoint=699" TargetMode="External"/><Relationship Id="rId34" Type="http://schemas.openxmlformats.org/officeDocument/2006/relationships/hyperlink" Target="http://sensday.wordpress.com/old-news/2012-01-02-03/" TargetMode="External"/><Relationship Id="rId40" Type="http://schemas.openxmlformats.org/officeDocument/2006/relationships/hyperlink" Target="http://www.reuters.com/article/2012/03/02/us-usa-israel-iran-idUSTRE82108520120302" TargetMode="External"/><Relationship Id="rId62" Type="http://schemas.openxmlformats.org/officeDocument/2006/relationships/image" Target="media/image2.png"/><Relationship Id="rId66" Type="http://schemas.openxmlformats.org/officeDocument/2006/relationships/hyperlink" Target="http://threatwiki.thesentinelproject.org/iranvisualization?datapoint=702" TargetMode="External"/><Relationship Id="rId36" Type="http://schemas.openxmlformats.org/officeDocument/2006/relationships/hyperlink" Target="http://sensday.wordpress.com/old-news/2012-01-02-03/" TargetMode="External"/><Relationship Id="rId72" Type="http://schemas.openxmlformats.org/officeDocument/2006/relationships/hyperlink" Target="http://threatwiki.thesentinelproject.org/iranvisualization?datapoint=695" TargetMode="External"/><Relationship Id="rId1" Type="http://schemas.openxmlformats.org/officeDocument/2006/relationships/customXml" Target="../customXml/item1.xml"/><Relationship Id="rId24" Type="http://schemas.openxmlformats.org/officeDocument/2006/relationships/hyperlink" Target="http://sensday.wordpress.com/old-news/2012-01-02-03/" TargetMode="External"/><Relationship Id="rId47" Type="http://schemas.openxmlformats.org/officeDocument/2006/relationships/hyperlink" Target="http://news.bahai.org/human-rights/iran/iran-update/" TargetMode="External"/><Relationship Id="rId56" Type="http://schemas.openxmlformats.org/officeDocument/2006/relationships/hyperlink" Target="http://www.fidh.org/IMG/pdf/IrandiscrimLDDHI545a.pdf" TargetMode="External"/><Relationship Id="rId48" Type="http://schemas.openxmlformats.org/officeDocument/2006/relationships/hyperlink" Target="http://news.bahai.org/" TargetMode="External"/><Relationship Id="rId75" Type="http://schemas.openxmlformats.org/officeDocument/2006/relationships/hyperlink" Target="http://threatwiki.thesentinelproject.org/iranvisualization?datapoint=698" TargetMode="External"/><Relationship Id="rId8" Type="http://schemas.openxmlformats.org/officeDocument/2006/relationships/hyperlink" Target="http://sensday.wordpress.com/old-news/2012-01-02-03/" TargetMode="External"/><Relationship Id="rId13" Type="http://schemas.openxmlformats.org/officeDocument/2006/relationships/hyperlink" Target="http://threatwiki.thesentinelproject.org/iranvisualization?datapoint=688" TargetMode="External"/><Relationship Id="rId32" Type="http://schemas.openxmlformats.org/officeDocument/2006/relationships/hyperlink" Target="http://sensday.wordpress.com/old-news/2012-01-02-03/" TargetMode="External"/><Relationship Id="rId37" Type="http://schemas.openxmlformats.org/officeDocument/2006/relationships/hyperlink" Target="http://threatwiki.thesentinelproject.org/iranvisualization?datapoint=689" TargetMode="External"/><Relationship Id="rId52" Type="http://schemas.openxmlformats.org/officeDocument/2006/relationships/hyperlink" Target="http://threatwiki.thesentinelproject.org/iranvisualization?datapoint=703" TargetMode="External"/><Relationship Id="rId65" Type="http://schemas.openxmlformats.org/officeDocument/2006/relationships/hyperlink" Target="http://threatwiki.thesentinelproject.org/iranvisualization?datapoint=688" TargetMode="External"/><Relationship Id="rId67" Type="http://schemas.openxmlformats.org/officeDocument/2006/relationships/hyperlink" Target="http://threatwiki.thesentinelproject.org/iranvisualization?datapoint=632" TargetMode="External"/><Relationship Id="rId54" Type="http://schemas.openxmlformats.org/officeDocument/2006/relationships/hyperlink" Target="http://threatwiki.thesentinelproject.org/iranvisualization?datapoint=632" TargetMode="External"/><Relationship Id="rId12" Type="http://schemas.openxmlformats.org/officeDocument/2006/relationships/hyperlink" Target="http://www.theguardian.com/world/2012/mar/04/iranian-human-rights-lawyer-jailed" TargetMode="External"/><Relationship Id="rId76" Type="http://schemas.openxmlformats.org/officeDocument/2006/relationships/hyperlink" Target="http://threatwiki.thesentinelproject.org/iranvisualization?datapoint=700" TargetMode="External"/><Relationship Id="rId79" Type="http://schemas.openxmlformats.org/officeDocument/2006/relationships/hyperlink" Target="http://threatwiki.thesentinelproject.org/iranvisualization?datapoint=701" TargetMode="External"/><Relationship Id="rId80" Type="http://schemas.openxmlformats.org/officeDocument/2006/relationships/header" Target="header1.xml"/><Relationship Id="rId81" Type="http://schemas.openxmlformats.org/officeDocument/2006/relationships/fontTable" Target="fontTable.xml"/><Relationship Id="rId3" Type="http://schemas.openxmlformats.org/officeDocument/2006/relationships/styles" Target="styles.xml"/><Relationship Id="rId23" Type="http://schemas.openxmlformats.org/officeDocument/2006/relationships/hyperlink" Target="http://threatwiki.thesentinelproject.org/iranvisualization?datapoint=696" TargetMode="External"/><Relationship Id="rId61" Type="http://schemas.openxmlformats.org/officeDocument/2006/relationships/image" Target="media/image1.png"/><Relationship Id="rId53" Type="http://schemas.openxmlformats.org/officeDocument/2006/relationships/hyperlink" Target="http://sensday.wordpress.com/old-news/2012-01-02-03/" TargetMode="External"/><Relationship Id="rId26" Type="http://schemas.openxmlformats.org/officeDocument/2006/relationships/hyperlink" Target="http://sensday.wordpress.com/old-news/2012-01-02-03/" TargetMode="External"/><Relationship Id="rId30" Type="http://schemas.openxmlformats.org/officeDocument/2006/relationships/hyperlink" Target="http://sensday.wordpress.com/old-news/2012-01-02-03/" TargetMode="External"/><Relationship Id="rId11" Type="http://schemas.openxmlformats.org/officeDocument/2006/relationships/hyperlink" Target="http://threatwiki.thesentinelproject.org/iranvisualization?datapoint=693" TargetMode="External"/><Relationship Id="rId68" Type="http://schemas.openxmlformats.org/officeDocument/2006/relationships/hyperlink" Target="http://threatwiki.thesentinelproject.org/iranvisualization?datapoint=689" TargetMode="External"/><Relationship Id="rId29" Type="http://schemas.openxmlformats.org/officeDocument/2006/relationships/hyperlink" Target="http://threatwiki.thesentinelproject.org/iranvisualization?datapoint=702" TargetMode="External"/><Relationship Id="rId16" Type="http://schemas.openxmlformats.org/officeDocument/2006/relationships/hyperlink" Target="http://sensday.wordpress.com/old-news/2012-01-02-03/" TargetMode="External"/><Relationship Id="rId33" Type="http://schemas.openxmlformats.org/officeDocument/2006/relationships/hyperlink" Target="http://threatwiki.thesentinelproject.org/iranvisualization?datapoint=700" TargetMode="External"/><Relationship Id="rId83" Type="http://schemas.microsoft.com/office/2007/relationships/stylesWithEffects" Target="stylesWithEffects.xml"/><Relationship Id="rId41" Type="http://schemas.openxmlformats.org/officeDocument/2006/relationships/hyperlink" Target="http://www.huffingtonpost.com/2012/03/15/swift-iran-sanctions_n_1347361.html?ref=world" TargetMode="External"/><Relationship Id="rId5" Type="http://schemas.openxmlformats.org/officeDocument/2006/relationships/webSettings" Target="webSettings.xml"/><Relationship Id="rId15" Type="http://schemas.openxmlformats.org/officeDocument/2006/relationships/hyperlink" Target="http://threatwiki.thesentinelproject.org/iranvisualization?datapoint=690" TargetMode="External"/><Relationship Id="rId78" Type="http://schemas.openxmlformats.org/officeDocument/2006/relationships/hyperlink" Target="http://threatwiki.thesentinelproject.org/iranvisualization?datapoint=692" TargetMode="External"/><Relationship Id="rId22" Type="http://schemas.openxmlformats.org/officeDocument/2006/relationships/hyperlink" Target="http://sensday.wordpress.com/old-news/2012-01-02-03/" TargetMode="External"/><Relationship Id="rId21" Type="http://schemas.openxmlformats.org/officeDocument/2006/relationships/hyperlink" Target="http://threatwiki.thesentinelproject.org/iranvisualization?datapoint=6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roy\Desktop\Sentinel%20Project%20Work\Incident%20Index%20Graphs%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en-CA"/>
            </a:pPr>
            <a:r>
              <a:rPr lang="en-US"/>
              <a:t>Operating Process Incident Index</a:t>
            </a:r>
          </a:p>
        </c:rich>
      </c:tx>
    </c:title>
    <c:plotArea>
      <c:layout>
        <c:manualLayout>
          <c:layoutTarget val="inner"/>
          <c:xMode val="edge"/>
          <c:yMode val="edge"/>
          <c:x val="0.222211504811899"/>
          <c:y val="0.180439997083698"/>
          <c:w val="0.610844925634296"/>
          <c:h val="0.689691236512103"/>
        </c:manualLayout>
      </c:layout>
      <c:barChart>
        <c:barDir val="bar"/>
        <c:grouping val="clustered"/>
        <c:ser>
          <c:idx val="0"/>
          <c:order val="0"/>
          <c:tx>
            <c:strRef>
              <c:f>'Mar Index'!$B$1</c:f>
              <c:strCache>
                <c:ptCount val="1"/>
                <c:pt idx="0">
                  <c:v>Incidents</c:v>
                </c:pt>
              </c:strCache>
            </c:strRef>
          </c:tx>
          <c:cat>
            <c:strRef>
              <c:f>'Mar Index'!$A$2:$A$3</c:f>
              <c:strCache>
                <c:ptCount val="2"/>
                <c:pt idx="0">
                  <c:v>Polarization</c:v>
                </c:pt>
                <c:pt idx="1">
                  <c:v>Preparation</c:v>
                </c:pt>
              </c:strCache>
            </c:strRef>
          </c:cat>
          <c:val>
            <c:numRef>
              <c:f>'Mar Index'!$B$2:$B$3</c:f>
              <c:numCache>
                <c:formatCode>General</c:formatCode>
                <c:ptCount val="2"/>
                <c:pt idx="0">
                  <c:v>16.0</c:v>
                </c:pt>
                <c:pt idx="1">
                  <c:v>1.0</c:v>
                </c:pt>
              </c:numCache>
            </c:numRef>
          </c:val>
        </c:ser>
        <c:dLbls/>
        <c:axId val="521463032"/>
        <c:axId val="491794376"/>
      </c:barChart>
      <c:catAx>
        <c:axId val="521463032"/>
        <c:scaling>
          <c:orientation val="minMax"/>
        </c:scaling>
        <c:axPos val="l"/>
        <c:tickLblPos val="nextTo"/>
        <c:txPr>
          <a:bodyPr/>
          <a:lstStyle/>
          <a:p>
            <a:pPr>
              <a:defRPr lang="en-CA"/>
            </a:pPr>
            <a:endParaRPr lang="en-US"/>
          </a:p>
        </c:txPr>
        <c:crossAx val="491794376"/>
        <c:crosses val="autoZero"/>
        <c:auto val="1"/>
        <c:lblAlgn val="ctr"/>
        <c:lblOffset val="100"/>
      </c:catAx>
      <c:valAx>
        <c:axId val="491794376"/>
        <c:scaling>
          <c:orientation val="minMax"/>
        </c:scaling>
        <c:axPos val="b"/>
        <c:majorGridlines/>
        <c:numFmt formatCode="General" sourceLinked="1"/>
        <c:tickLblPos val="nextTo"/>
        <c:txPr>
          <a:bodyPr/>
          <a:lstStyle/>
          <a:p>
            <a:pPr>
              <a:defRPr lang="en-CA"/>
            </a:pPr>
            <a:endParaRPr lang="en-US"/>
          </a:p>
        </c:txPr>
        <c:crossAx val="521463032"/>
        <c:crosses val="autoZero"/>
        <c:crossBetween val="between"/>
      </c:valAx>
    </c:plotArea>
    <c:legend>
      <c:legendPos val="r"/>
      <c:txPr>
        <a:bodyPr/>
        <a:lstStyle/>
        <a:p>
          <a:pPr>
            <a:defRPr lang="en-CA"/>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en-CA"/>
            </a:pPr>
            <a:r>
              <a:rPr lang="en-US"/>
              <a:t>Polarization Incidents by Type</a:t>
            </a:r>
          </a:p>
        </c:rich>
      </c:tx>
    </c:title>
    <c:plotArea>
      <c:layout/>
      <c:pieChart>
        <c:varyColors val="1"/>
        <c:ser>
          <c:idx val="0"/>
          <c:order val="0"/>
          <c:tx>
            <c:strRef>
              <c:f>'Mar Index'!$B$7</c:f>
              <c:strCache>
                <c:ptCount val="1"/>
                <c:pt idx="0">
                  <c:v>Incidents</c:v>
                </c:pt>
              </c:strCache>
            </c:strRef>
          </c:tx>
          <c:cat>
            <c:strRef>
              <c:f>'Mar Index'!$A$8:$A$13</c:f>
              <c:strCache>
                <c:ptCount val="6"/>
                <c:pt idx="0">
                  <c:v>Questioning</c:v>
                </c:pt>
                <c:pt idx="1">
                  <c:v>Expulsion</c:v>
                </c:pt>
                <c:pt idx="2">
                  <c:v>Detention</c:v>
                </c:pt>
                <c:pt idx="3">
                  <c:v>Prison Transfer</c:v>
                </c:pt>
                <c:pt idx="4">
                  <c:v>Arrest / Search</c:v>
                </c:pt>
                <c:pt idx="5">
                  <c:v>Sentencing</c:v>
                </c:pt>
              </c:strCache>
            </c:strRef>
          </c:cat>
          <c:val>
            <c:numRef>
              <c:f>'Mar Index'!$B$8:$B$13</c:f>
              <c:numCache>
                <c:formatCode>General</c:formatCode>
                <c:ptCount val="6"/>
                <c:pt idx="0">
                  <c:v>1.0</c:v>
                </c:pt>
                <c:pt idx="1">
                  <c:v>2.0</c:v>
                </c:pt>
                <c:pt idx="2">
                  <c:v>4.0</c:v>
                </c:pt>
                <c:pt idx="3">
                  <c:v>3.0</c:v>
                </c:pt>
                <c:pt idx="4">
                  <c:v>2.0</c:v>
                </c:pt>
                <c:pt idx="5">
                  <c:v>3.0</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4794-8FC5-024F-B037-9AA647E4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3698</Words>
  <Characters>21079</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Adrian Gregorich</cp:lastModifiedBy>
  <cp:revision>2</cp:revision>
  <cp:lastPrinted>2011-07-13T04:29:00Z</cp:lastPrinted>
  <dcterms:created xsi:type="dcterms:W3CDTF">2013-11-23T01:16:00Z</dcterms:created>
  <dcterms:modified xsi:type="dcterms:W3CDTF">2013-11-23T01:16:00Z</dcterms:modified>
</cp:coreProperties>
</file>